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55" w:rsidRPr="00E55803" w:rsidRDefault="00915A8E" w:rsidP="00916155">
      <w:pPr>
        <w:jc w:val="center"/>
        <w:rPr>
          <w:rFonts w:ascii="Cambria" w:hAnsi="Cambria"/>
          <w:sz w:val="28"/>
          <w:szCs w:val="28"/>
        </w:rPr>
      </w:pPr>
      <w:r w:rsidRPr="00E55803">
        <w:rPr>
          <w:rFonts w:ascii="Cambria" w:hAnsi="Cambria"/>
          <w:sz w:val="28"/>
          <w:szCs w:val="28"/>
        </w:rPr>
        <w:t xml:space="preserve">Meeting of the </w:t>
      </w:r>
      <w:r w:rsidR="00E718C6" w:rsidRPr="00E55803">
        <w:rPr>
          <w:rFonts w:ascii="Cambria" w:hAnsi="Cambria"/>
          <w:sz w:val="28"/>
          <w:szCs w:val="28"/>
        </w:rPr>
        <w:t>Legislative Subcommittee</w:t>
      </w:r>
      <w:r w:rsidRPr="00E55803">
        <w:rPr>
          <w:rFonts w:ascii="Cambria" w:hAnsi="Cambria"/>
          <w:sz w:val="28"/>
          <w:szCs w:val="28"/>
        </w:rPr>
        <w:t xml:space="preserve"> </w:t>
      </w:r>
      <w:r w:rsidR="00916155" w:rsidRPr="00E55803">
        <w:rPr>
          <w:rFonts w:ascii="Cambria" w:hAnsi="Cambria"/>
          <w:sz w:val="28"/>
          <w:szCs w:val="28"/>
        </w:rPr>
        <w:t>of the</w:t>
      </w:r>
      <w:r w:rsidR="006022F0" w:rsidRPr="00E55803">
        <w:rPr>
          <w:rFonts w:ascii="Cambria" w:hAnsi="Cambria"/>
          <w:sz w:val="28"/>
          <w:szCs w:val="28"/>
        </w:rPr>
        <w:t xml:space="preserve"> </w:t>
      </w:r>
      <w:r w:rsidR="00916155" w:rsidRPr="00E55803">
        <w:rPr>
          <w:rFonts w:ascii="Cambria" w:hAnsi="Cambria"/>
          <w:sz w:val="28"/>
          <w:szCs w:val="28"/>
        </w:rPr>
        <w:t>Low Income Oversight Board</w:t>
      </w:r>
    </w:p>
    <w:p w:rsidR="003F167D" w:rsidRPr="00E55803" w:rsidRDefault="003F167D" w:rsidP="00E13951">
      <w:pPr>
        <w:ind w:left="720"/>
        <w:jc w:val="center"/>
        <w:rPr>
          <w:rFonts w:ascii="Cambria" w:hAnsi="Cambria"/>
          <w:sz w:val="28"/>
          <w:szCs w:val="28"/>
        </w:rPr>
      </w:pPr>
    </w:p>
    <w:p w:rsidR="00593A18" w:rsidRPr="00E55803" w:rsidRDefault="0019737F" w:rsidP="00593A18">
      <w:pPr>
        <w:jc w:val="center"/>
        <w:rPr>
          <w:rFonts w:ascii="Cambria" w:hAnsi="Cambria"/>
          <w:b/>
          <w:sz w:val="23"/>
          <w:szCs w:val="23"/>
        </w:rPr>
      </w:pPr>
      <w:r w:rsidRPr="00E55803">
        <w:rPr>
          <w:rFonts w:ascii="Cambria" w:hAnsi="Cambria"/>
          <w:b/>
          <w:sz w:val="23"/>
          <w:szCs w:val="23"/>
        </w:rPr>
        <w:t>Friday, August 11</w:t>
      </w:r>
      <w:r w:rsidRPr="00E55803">
        <w:rPr>
          <w:rFonts w:ascii="Cambria" w:hAnsi="Cambria"/>
          <w:b/>
          <w:sz w:val="23"/>
          <w:szCs w:val="23"/>
          <w:vertAlign w:val="superscript"/>
        </w:rPr>
        <w:t>th</w:t>
      </w:r>
      <w:r w:rsidRPr="00E55803">
        <w:rPr>
          <w:rFonts w:ascii="Cambria" w:hAnsi="Cambria"/>
          <w:b/>
          <w:sz w:val="23"/>
          <w:szCs w:val="23"/>
        </w:rPr>
        <w:t>, 2017</w:t>
      </w:r>
    </w:p>
    <w:p w:rsidR="00593A18" w:rsidRPr="00E55803" w:rsidRDefault="00995B07" w:rsidP="00593A18">
      <w:pPr>
        <w:jc w:val="center"/>
        <w:rPr>
          <w:rFonts w:ascii="Cambria" w:hAnsi="Cambria"/>
          <w:sz w:val="23"/>
          <w:szCs w:val="23"/>
        </w:rPr>
      </w:pPr>
      <w:r w:rsidRPr="00E55803">
        <w:rPr>
          <w:rFonts w:ascii="Cambria" w:hAnsi="Cambria"/>
          <w:sz w:val="23"/>
          <w:szCs w:val="23"/>
        </w:rPr>
        <w:t>1</w:t>
      </w:r>
      <w:r w:rsidR="00622C5F" w:rsidRPr="00E55803">
        <w:rPr>
          <w:rFonts w:ascii="Cambria" w:hAnsi="Cambria"/>
          <w:sz w:val="23"/>
          <w:szCs w:val="23"/>
        </w:rPr>
        <w:t>:00pm -</w:t>
      </w:r>
      <w:r w:rsidRPr="00E55803">
        <w:rPr>
          <w:rFonts w:ascii="Cambria" w:hAnsi="Cambria"/>
          <w:sz w:val="23"/>
          <w:szCs w:val="23"/>
        </w:rPr>
        <w:t>3</w:t>
      </w:r>
      <w:r w:rsidR="00593A18" w:rsidRPr="00E55803">
        <w:rPr>
          <w:rFonts w:ascii="Cambria" w:hAnsi="Cambria"/>
          <w:sz w:val="23"/>
          <w:szCs w:val="23"/>
        </w:rPr>
        <w:t>:00pm</w:t>
      </w:r>
    </w:p>
    <w:p w:rsidR="00593A18" w:rsidRPr="00E55803" w:rsidRDefault="00593A18" w:rsidP="00593A18">
      <w:pPr>
        <w:jc w:val="center"/>
        <w:rPr>
          <w:rFonts w:ascii="Cambria" w:hAnsi="Cambria"/>
          <w:sz w:val="23"/>
          <w:szCs w:val="23"/>
        </w:rPr>
      </w:pPr>
      <w:r w:rsidRPr="00E55803">
        <w:rPr>
          <w:rFonts w:ascii="Cambria" w:hAnsi="Cambria"/>
          <w:sz w:val="23"/>
          <w:szCs w:val="23"/>
        </w:rPr>
        <w:t>Call - In Number 1-866-</w:t>
      </w:r>
      <w:r w:rsidR="00E718C6" w:rsidRPr="00E55803">
        <w:rPr>
          <w:rFonts w:ascii="Cambria" w:hAnsi="Cambria"/>
          <w:sz w:val="23"/>
          <w:szCs w:val="23"/>
        </w:rPr>
        <w:t>630-5989 Participant Code 3362110</w:t>
      </w:r>
      <w:r w:rsidRPr="00E55803">
        <w:rPr>
          <w:rFonts w:ascii="Cambria" w:hAnsi="Cambria"/>
          <w:sz w:val="23"/>
          <w:szCs w:val="23"/>
        </w:rPr>
        <w:t>#</w:t>
      </w:r>
    </w:p>
    <w:p w:rsidR="00593A18" w:rsidRPr="00E55803" w:rsidRDefault="00593A18" w:rsidP="00593A18">
      <w:pPr>
        <w:autoSpaceDE w:val="0"/>
        <w:autoSpaceDN w:val="0"/>
        <w:adjustRightInd w:val="0"/>
        <w:rPr>
          <w:rFonts w:ascii="Cambria" w:hAnsi="Cambria"/>
          <w:sz w:val="23"/>
          <w:szCs w:val="23"/>
        </w:rPr>
      </w:pPr>
    </w:p>
    <w:p w:rsidR="003F167D" w:rsidRPr="00E55803" w:rsidRDefault="00916155" w:rsidP="00E13951">
      <w:pPr>
        <w:ind w:left="720"/>
        <w:jc w:val="center"/>
        <w:rPr>
          <w:rFonts w:ascii="Cambria" w:hAnsi="Cambria"/>
          <w:sz w:val="23"/>
          <w:szCs w:val="23"/>
        </w:rPr>
      </w:pPr>
      <w:r w:rsidRPr="00E55803">
        <w:rPr>
          <w:rFonts w:ascii="Cambria" w:hAnsi="Cambria"/>
          <w:sz w:val="23"/>
          <w:szCs w:val="23"/>
        </w:rPr>
        <w:t>Members</w:t>
      </w:r>
      <w:r w:rsidR="00B51BFA" w:rsidRPr="00E55803">
        <w:rPr>
          <w:rFonts w:ascii="Cambria" w:hAnsi="Cambria"/>
          <w:sz w:val="23"/>
          <w:szCs w:val="23"/>
        </w:rPr>
        <w:t xml:space="preserve"> </w:t>
      </w:r>
      <w:r w:rsidR="00915A8E" w:rsidRPr="00E55803">
        <w:rPr>
          <w:rFonts w:ascii="Cambria" w:hAnsi="Cambria"/>
          <w:sz w:val="23"/>
          <w:szCs w:val="23"/>
        </w:rPr>
        <w:t xml:space="preserve">of the </w:t>
      </w:r>
      <w:r w:rsidR="00E718C6" w:rsidRPr="00E55803">
        <w:rPr>
          <w:rFonts w:ascii="Cambria" w:hAnsi="Cambria"/>
          <w:sz w:val="23"/>
          <w:szCs w:val="23"/>
        </w:rPr>
        <w:t>Legislative Subcommittee:</w:t>
      </w:r>
    </w:p>
    <w:p w:rsidR="00B51BFA" w:rsidRPr="004F5792" w:rsidRDefault="00226F2E" w:rsidP="00E13951">
      <w:pPr>
        <w:ind w:left="720"/>
        <w:jc w:val="center"/>
        <w:rPr>
          <w:rFonts w:ascii="Cambria" w:hAnsi="Cambria"/>
          <w:sz w:val="23"/>
          <w:szCs w:val="23"/>
          <w:lang w:val="es-SV"/>
        </w:rPr>
      </w:pPr>
      <w:r w:rsidRPr="004F5792">
        <w:rPr>
          <w:rFonts w:ascii="Cambria" w:hAnsi="Cambria"/>
          <w:sz w:val="23"/>
          <w:szCs w:val="23"/>
          <w:lang w:val="es-SV"/>
        </w:rPr>
        <w:t>Jose Atilio Hernandez</w:t>
      </w:r>
      <w:r>
        <w:rPr>
          <w:rFonts w:ascii="Cambria" w:hAnsi="Cambria"/>
          <w:sz w:val="23"/>
          <w:szCs w:val="23"/>
          <w:lang w:val="es-SV"/>
        </w:rPr>
        <w:t>,</w:t>
      </w:r>
      <w:r w:rsidRPr="004F5792">
        <w:rPr>
          <w:rFonts w:ascii="Cambria" w:hAnsi="Cambria"/>
          <w:sz w:val="23"/>
          <w:szCs w:val="23"/>
          <w:lang w:val="es-SV"/>
        </w:rPr>
        <w:t xml:space="preserve"> </w:t>
      </w:r>
      <w:r w:rsidR="00E718C6" w:rsidRPr="004F5792">
        <w:rPr>
          <w:rFonts w:ascii="Cambria" w:hAnsi="Cambria"/>
          <w:sz w:val="23"/>
          <w:szCs w:val="23"/>
          <w:lang w:val="es-SV"/>
        </w:rPr>
        <w:t>Benito Delgado-</w:t>
      </w:r>
      <w:proofErr w:type="spellStart"/>
      <w:r w:rsidR="00E718C6" w:rsidRPr="004F5792">
        <w:rPr>
          <w:rFonts w:ascii="Cambria" w:hAnsi="Cambria"/>
          <w:sz w:val="23"/>
          <w:szCs w:val="23"/>
          <w:lang w:val="es-SV"/>
        </w:rPr>
        <w:t>Olson</w:t>
      </w:r>
      <w:proofErr w:type="spellEnd"/>
      <w:r w:rsidR="00E718C6" w:rsidRPr="004F5792">
        <w:rPr>
          <w:rFonts w:ascii="Cambria" w:hAnsi="Cambria"/>
          <w:sz w:val="23"/>
          <w:szCs w:val="23"/>
          <w:lang w:val="es-SV"/>
        </w:rPr>
        <w:t>,</w:t>
      </w:r>
      <w:r>
        <w:rPr>
          <w:rFonts w:ascii="Cambria" w:hAnsi="Cambria"/>
          <w:sz w:val="23"/>
          <w:szCs w:val="23"/>
          <w:lang w:val="es-SV"/>
        </w:rPr>
        <w:t xml:space="preserve"> </w:t>
      </w:r>
      <w:r w:rsidR="00E718C6" w:rsidRPr="004F5792">
        <w:rPr>
          <w:rFonts w:ascii="Cambria" w:hAnsi="Cambria"/>
          <w:sz w:val="23"/>
          <w:szCs w:val="23"/>
          <w:lang w:val="es-SV"/>
        </w:rPr>
        <w:t>and Jason Wimbley</w:t>
      </w:r>
    </w:p>
    <w:p w:rsidR="00B66B58" w:rsidRPr="004F5792" w:rsidRDefault="00B66B58" w:rsidP="00B66B58">
      <w:pPr>
        <w:jc w:val="center"/>
        <w:rPr>
          <w:rFonts w:ascii="Berlin Sans FB" w:hAnsi="Berlin Sans FB"/>
          <w:lang w:val="es-SV"/>
        </w:rPr>
      </w:pPr>
    </w:p>
    <w:p w:rsidR="00B66B58" w:rsidRPr="00E55803" w:rsidRDefault="004745B7" w:rsidP="00B66B58">
      <w:pPr>
        <w:jc w:val="center"/>
        <w:rPr>
          <w:rFonts w:ascii="Cambria" w:hAnsi="Cambria"/>
          <w:sz w:val="23"/>
          <w:szCs w:val="23"/>
        </w:rPr>
      </w:pPr>
      <w:r w:rsidRPr="00E55803">
        <w:rPr>
          <w:rFonts w:ascii="Cambria" w:hAnsi="Cambria"/>
          <w:sz w:val="23"/>
          <w:szCs w:val="23"/>
        </w:rPr>
        <w:t xml:space="preserve">California Department of </w:t>
      </w:r>
      <w:r w:rsidR="00B66B58" w:rsidRPr="00E55803">
        <w:rPr>
          <w:rFonts w:ascii="Cambria" w:hAnsi="Cambria"/>
          <w:sz w:val="23"/>
          <w:szCs w:val="23"/>
        </w:rPr>
        <w:t>Community Services and Development</w:t>
      </w:r>
      <w:r w:rsidRPr="00E55803">
        <w:rPr>
          <w:rFonts w:ascii="Cambria" w:hAnsi="Cambria"/>
          <w:sz w:val="23"/>
          <w:szCs w:val="23"/>
        </w:rPr>
        <w:t xml:space="preserve"> (CSD)</w:t>
      </w:r>
    </w:p>
    <w:p w:rsidR="00B66B58" w:rsidRPr="00E55803" w:rsidRDefault="00B66B58" w:rsidP="00B66B58">
      <w:pPr>
        <w:jc w:val="center"/>
        <w:rPr>
          <w:rFonts w:ascii="Cambria" w:hAnsi="Cambria"/>
          <w:sz w:val="23"/>
          <w:szCs w:val="23"/>
        </w:rPr>
      </w:pPr>
      <w:r w:rsidRPr="00E55803">
        <w:rPr>
          <w:rFonts w:ascii="Cambria" w:hAnsi="Cambria"/>
          <w:sz w:val="23"/>
          <w:szCs w:val="23"/>
        </w:rPr>
        <w:t>Shrive</w:t>
      </w:r>
      <w:r w:rsidR="004745B7" w:rsidRPr="00E55803">
        <w:rPr>
          <w:rFonts w:ascii="Cambria" w:hAnsi="Cambria"/>
          <w:sz w:val="23"/>
          <w:szCs w:val="23"/>
        </w:rPr>
        <w:t>r Room</w:t>
      </w:r>
    </w:p>
    <w:p w:rsidR="00B66B58" w:rsidRPr="00E55803" w:rsidRDefault="00B66B58" w:rsidP="00B66B58">
      <w:pPr>
        <w:jc w:val="center"/>
        <w:rPr>
          <w:rFonts w:ascii="Cambria" w:hAnsi="Cambria"/>
          <w:sz w:val="23"/>
          <w:szCs w:val="23"/>
        </w:rPr>
      </w:pPr>
      <w:r w:rsidRPr="00E55803">
        <w:rPr>
          <w:rFonts w:ascii="Cambria" w:hAnsi="Cambria"/>
          <w:sz w:val="23"/>
          <w:szCs w:val="23"/>
        </w:rPr>
        <w:t xml:space="preserve">2389 Gateway Oaks Drive, Suite 100 </w:t>
      </w:r>
    </w:p>
    <w:p w:rsidR="00B66B58" w:rsidRPr="00E55803" w:rsidRDefault="00B66B58" w:rsidP="00B66B58">
      <w:pPr>
        <w:jc w:val="center"/>
        <w:rPr>
          <w:rFonts w:ascii="Cambria" w:hAnsi="Cambria"/>
          <w:sz w:val="23"/>
          <w:szCs w:val="23"/>
        </w:rPr>
      </w:pPr>
      <w:r w:rsidRPr="00E55803">
        <w:rPr>
          <w:rFonts w:ascii="Cambria" w:hAnsi="Cambria"/>
          <w:sz w:val="23"/>
          <w:szCs w:val="23"/>
        </w:rPr>
        <w:t>Sacramento, CA 95833</w:t>
      </w:r>
    </w:p>
    <w:p w:rsidR="00E718C6" w:rsidRPr="00E55803" w:rsidRDefault="00E718C6" w:rsidP="00593A18">
      <w:pPr>
        <w:jc w:val="center"/>
        <w:rPr>
          <w:rFonts w:ascii="Berlin Sans FB" w:hAnsi="Berlin Sans FB"/>
          <w:b/>
          <w:sz w:val="24"/>
          <w:szCs w:val="24"/>
        </w:rPr>
      </w:pPr>
    </w:p>
    <w:p w:rsidR="00490E8D" w:rsidRPr="00E55803" w:rsidRDefault="00B66B58" w:rsidP="00593A18">
      <w:pPr>
        <w:jc w:val="center"/>
        <w:rPr>
          <w:rFonts w:ascii="Broadway" w:hAnsi="Broadway"/>
          <w:sz w:val="23"/>
          <w:szCs w:val="23"/>
        </w:rPr>
      </w:pPr>
      <w:r w:rsidRPr="00E55803">
        <w:rPr>
          <w:rFonts w:ascii="Broadway" w:hAnsi="Broadway"/>
          <w:sz w:val="23"/>
          <w:szCs w:val="23"/>
        </w:rPr>
        <w:t xml:space="preserve">Alternate </w:t>
      </w:r>
      <w:r w:rsidR="00987B08" w:rsidRPr="00E55803">
        <w:rPr>
          <w:rFonts w:ascii="Broadway" w:hAnsi="Broadway"/>
          <w:sz w:val="23"/>
          <w:szCs w:val="23"/>
        </w:rPr>
        <w:t>P</w:t>
      </w:r>
      <w:r w:rsidR="004745B7" w:rsidRPr="00E55803">
        <w:rPr>
          <w:rFonts w:ascii="Broadway" w:hAnsi="Broadway"/>
          <w:sz w:val="23"/>
          <w:szCs w:val="23"/>
        </w:rPr>
        <w:t>ublic Teleconference Location</w:t>
      </w:r>
      <w:r w:rsidR="00201254" w:rsidRPr="00E55803">
        <w:rPr>
          <w:rFonts w:ascii="Broadway" w:hAnsi="Broadway"/>
          <w:sz w:val="23"/>
          <w:szCs w:val="23"/>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745B7" w:rsidRPr="00E55803" w:rsidTr="004745B7">
        <w:trPr>
          <w:trHeight w:val="962"/>
        </w:trPr>
        <w:tc>
          <w:tcPr>
            <w:tcW w:w="9576" w:type="dxa"/>
          </w:tcPr>
          <w:p w:rsidR="004745B7" w:rsidRPr="00E55803" w:rsidRDefault="004745B7" w:rsidP="004745B7">
            <w:pPr>
              <w:autoSpaceDE w:val="0"/>
              <w:autoSpaceDN w:val="0"/>
              <w:adjustRightInd w:val="0"/>
              <w:jc w:val="center"/>
              <w:rPr>
                <w:rFonts w:ascii="Cambria" w:hAnsi="Cambria"/>
                <w:sz w:val="23"/>
                <w:szCs w:val="23"/>
              </w:rPr>
            </w:pPr>
            <w:r w:rsidRPr="00E55803">
              <w:rPr>
                <w:rFonts w:ascii="Cambria" w:hAnsi="Cambria"/>
                <w:sz w:val="23"/>
                <w:szCs w:val="23"/>
              </w:rPr>
              <w:t>Board Member Benito Delgado-Olson</w:t>
            </w:r>
          </w:p>
          <w:p w:rsidR="004745B7" w:rsidRPr="00E55803" w:rsidRDefault="004745B7" w:rsidP="004745B7">
            <w:pPr>
              <w:jc w:val="center"/>
              <w:rPr>
                <w:rFonts w:ascii="Cambria" w:hAnsi="Cambria"/>
                <w:sz w:val="23"/>
                <w:szCs w:val="23"/>
              </w:rPr>
            </w:pPr>
            <w:r w:rsidRPr="00E55803">
              <w:rPr>
                <w:rFonts w:ascii="Cambria" w:hAnsi="Cambria"/>
                <w:sz w:val="23"/>
                <w:szCs w:val="23"/>
              </w:rPr>
              <w:t>SupplyBank.Org</w:t>
            </w:r>
          </w:p>
          <w:p w:rsidR="004745B7" w:rsidRPr="00E55803" w:rsidRDefault="004745B7" w:rsidP="004745B7">
            <w:pPr>
              <w:jc w:val="center"/>
              <w:rPr>
                <w:rFonts w:ascii="Cambria" w:hAnsi="Cambria"/>
                <w:sz w:val="23"/>
                <w:szCs w:val="23"/>
              </w:rPr>
            </w:pPr>
            <w:r w:rsidRPr="00E55803">
              <w:rPr>
                <w:rFonts w:ascii="Cambria" w:hAnsi="Cambria"/>
                <w:sz w:val="23"/>
                <w:szCs w:val="23"/>
              </w:rPr>
              <w:t xml:space="preserve">(1st Floor Main Conference Center) </w:t>
            </w:r>
          </w:p>
          <w:p w:rsidR="004745B7" w:rsidRPr="00E55803" w:rsidRDefault="004745B7" w:rsidP="004745B7">
            <w:pPr>
              <w:jc w:val="center"/>
              <w:rPr>
                <w:rFonts w:ascii="Cambria" w:hAnsi="Cambria"/>
                <w:sz w:val="23"/>
                <w:szCs w:val="23"/>
              </w:rPr>
            </w:pPr>
            <w:r w:rsidRPr="00E55803">
              <w:rPr>
                <w:rFonts w:ascii="Cambria" w:hAnsi="Cambria"/>
                <w:sz w:val="23"/>
                <w:szCs w:val="23"/>
              </w:rPr>
              <w:t xml:space="preserve">7730 </w:t>
            </w:r>
            <w:proofErr w:type="spellStart"/>
            <w:r w:rsidRPr="00E55803">
              <w:rPr>
                <w:rFonts w:ascii="Cambria" w:hAnsi="Cambria"/>
                <w:sz w:val="23"/>
                <w:szCs w:val="23"/>
              </w:rPr>
              <w:t>Pardee</w:t>
            </w:r>
            <w:proofErr w:type="spellEnd"/>
            <w:r w:rsidRPr="00E55803">
              <w:rPr>
                <w:rFonts w:ascii="Cambria" w:hAnsi="Cambria"/>
                <w:sz w:val="23"/>
                <w:szCs w:val="23"/>
              </w:rPr>
              <w:t xml:space="preserve"> Lane</w:t>
            </w:r>
          </w:p>
          <w:p w:rsidR="004745B7" w:rsidRPr="00E55803" w:rsidRDefault="004745B7" w:rsidP="004745B7">
            <w:pPr>
              <w:jc w:val="center"/>
              <w:rPr>
                <w:rFonts w:ascii="Cambria" w:hAnsi="Cambria"/>
                <w:sz w:val="23"/>
                <w:szCs w:val="23"/>
              </w:rPr>
            </w:pPr>
            <w:r w:rsidRPr="00E55803">
              <w:rPr>
                <w:rFonts w:ascii="Cambria" w:hAnsi="Cambria"/>
                <w:sz w:val="23"/>
                <w:szCs w:val="23"/>
              </w:rPr>
              <w:t>Oakland, CA 94621</w:t>
            </w:r>
          </w:p>
        </w:tc>
      </w:tr>
    </w:tbl>
    <w:p w:rsidR="00916155" w:rsidRPr="00E55803" w:rsidRDefault="007B5BD1" w:rsidP="00916155">
      <w:pPr>
        <w:pStyle w:val="Title"/>
        <w:rPr>
          <w:color w:val="7030A0"/>
          <w:sz w:val="36"/>
          <w:szCs w:val="36"/>
        </w:rPr>
      </w:pPr>
      <w:r>
        <w:rPr>
          <w:color w:val="7030A0"/>
          <w:sz w:val="36"/>
          <w:szCs w:val="36"/>
        </w:rPr>
        <w:t xml:space="preserve">Draft </w:t>
      </w:r>
      <w:r w:rsidR="00683B29" w:rsidRPr="00E55803">
        <w:rPr>
          <w:color w:val="7030A0"/>
          <w:sz w:val="36"/>
          <w:szCs w:val="36"/>
        </w:rPr>
        <w:t>Meeting Minutes</w:t>
      </w:r>
    </w:p>
    <w:p w:rsidR="00683B29" w:rsidRPr="00E55803" w:rsidRDefault="00683B29" w:rsidP="00683B29"/>
    <w:p w:rsidR="00683B29" w:rsidRPr="00E55803" w:rsidRDefault="00292615" w:rsidP="00683B29">
      <w:pPr>
        <w:pStyle w:val="ListParagraph"/>
        <w:numPr>
          <w:ilvl w:val="0"/>
          <w:numId w:val="8"/>
        </w:numPr>
      </w:pPr>
      <w:r w:rsidRPr="00E55803">
        <w:t>Welcome/Introductions  - Subcommittee Chair </w:t>
      </w:r>
    </w:p>
    <w:p w:rsidR="00683B29" w:rsidRPr="00E55803" w:rsidRDefault="00683B29" w:rsidP="00683B29">
      <w:r w:rsidRPr="00A91D3B">
        <w:rPr>
          <w:b/>
          <w:u w:val="single"/>
        </w:rPr>
        <w:t>Board Members:</w:t>
      </w:r>
      <w:r w:rsidRPr="00E55803">
        <w:t xml:space="preserve">  </w:t>
      </w:r>
      <w:r w:rsidRPr="00C4746A">
        <w:rPr>
          <w:rFonts w:ascii="Cambria" w:hAnsi="Cambria"/>
        </w:rPr>
        <w:t>Board Members Jason Wimbley, Jose Atilio Hernandez (CSD location) and Benito Delgado-Olson (participating via conference</w:t>
      </w:r>
      <w:r w:rsidR="00A91D3B" w:rsidRPr="00C4746A">
        <w:rPr>
          <w:rFonts w:ascii="Cambria" w:hAnsi="Cambria"/>
        </w:rPr>
        <w:t>- Quorum established</w:t>
      </w:r>
      <w:r w:rsidRPr="00C4746A">
        <w:rPr>
          <w:rFonts w:ascii="Cambria" w:hAnsi="Cambria"/>
        </w:rPr>
        <w:t>)</w:t>
      </w:r>
    </w:p>
    <w:p w:rsidR="00683B29" w:rsidRPr="00E55803" w:rsidRDefault="00683B29" w:rsidP="00683B29"/>
    <w:p w:rsidR="00683B29" w:rsidRPr="00226F2E" w:rsidRDefault="00683B29" w:rsidP="00683B29">
      <w:pPr>
        <w:rPr>
          <w:lang w:val="es-SV"/>
        </w:rPr>
      </w:pPr>
      <w:proofErr w:type="spellStart"/>
      <w:r w:rsidRPr="00226F2E">
        <w:rPr>
          <w:b/>
          <w:u w:val="single"/>
          <w:lang w:val="es-SV"/>
        </w:rPr>
        <w:t>Participants</w:t>
      </w:r>
      <w:proofErr w:type="spellEnd"/>
      <w:r w:rsidRPr="00226F2E">
        <w:rPr>
          <w:b/>
          <w:u w:val="single"/>
          <w:lang w:val="es-SV"/>
        </w:rPr>
        <w:t>:</w:t>
      </w:r>
      <w:r w:rsidRPr="00226F2E">
        <w:rPr>
          <w:lang w:val="es-SV"/>
        </w:rPr>
        <w:t xml:space="preserve">  </w:t>
      </w:r>
      <w:r w:rsidRPr="00226F2E">
        <w:rPr>
          <w:rFonts w:ascii="Cambria" w:hAnsi="Cambria"/>
          <w:lang w:val="es-SV"/>
        </w:rPr>
        <w:t>Zaida A</w:t>
      </w:r>
      <w:r w:rsidR="00226F2E" w:rsidRPr="00226F2E">
        <w:rPr>
          <w:rFonts w:ascii="Cambria" w:hAnsi="Cambria"/>
          <w:lang w:val="es-SV"/>
        </w:rPr>
        <w:t>m</w:t>
      </w:r>
      <w:r w:rsidR="00226F2E">
        <w:rPr>
          <w:rFonts w:ascii="Cambria" w:hAnsi="Cambria"/>
          <w:lang w:val="es-SV"/>
        </w:rPr>
        <w:t xml:space="preserve">aya, CPUC; </w:t>
      </w:r>
      <w:proofErr w:type="spellStart"/>
      <w:r w:rsidR="00DD1BE8">
        <w:rPr>
          <w:rFonts w:ascii="Cambria" w:hAnsi="Cambria"/>
          <w:lang w:val="es-SV"/>
        </w:rPr>
        <w:t>Matt</w:t>
      </w:r>
      <w:proofErr w:type="spellEnd"/>
      <w:r w:rsidR="00DD1BE8">
        <w:rPr>
          <w:rFonts w:ascii="Cambria" w:hAnsi="Cambria"/>
          <w:lang w:val="es-SV"/>
        </w:rPr>
        <w:t xml:space="preserve"> Lewis, </w:t>
      </w:r>
      <w:r w:rsidR="00226F2E">
        <w:rPr>
          <w:rFonts w:ascii="Cambria" w:hAnsi="Cambria"/>
          <w:lang w:val="es-SV"/>
        </w:rPr>
        <w:t xml:space="preserve">PG&amp;E </w:t>
      </w:r>
      <w:r w:rsidR="00226F2E" w:rsidRPr="00DD1BE8">
        <w:rPr>
          <w:rFonts w:ascii="Cambria" w:hAnsi="Cambria"/>
        </w:rPr>
        <w:t>Repre</w:t>
      </w:r>
      <w:bookmarkStart w:id="0" w:name="_GoBack"/>
      <w:bookmarkEnd w:id="0"/>
      <w:r w:rsidR="00226F2E" w:rsidRPr="00DD1BE8">
        <w:rPr>
          <w:rFonts w:ascii="Cambria" w:hAnsi="Cambria"/>
        </w:rPr>
        <w:t>sentative</w:t>
      </w:r>
      <w:r w:rsidR="00226F2E">
        <w:rPr>
          <w:rFonts w:ascii="Cambria" w:hAnsi="Cambria"/>
          <w:lang w:val="es-SV"/>
        </w:rPr>
        <w:t xml:space="preserve">; </w:t>
      </w:r>
      <w:proofErr w:type="spellStart"/>
      <w:r w:rsidR="00603A88" w:rsidRPr="00226F2E">
        <w:rPr>
          <w:rFonts w:ascii="Cambria" w:hAnsi="Cambria"/>
          <w:lang w:val="es-SV"/>
        </w:rPr>
        <w:t>Savanna</w:t>
      </w:r>
      <w:proofErr w:type="spellEnd"/>
      <w:r w:rsidR="00603A88" w:rsidRPr="00226F2E">
        <w:rPr>
          <w:rFonts w:ascii="Cambria" w:hAnsi="Cambria"/>
          <w:lang w:val="es-SV"/>
        </w:rPr>
        <w:t xml:space="preserve"> </w:t>
      </w:r>
      <w:proofErr w:type="spellStart"/>
      <w:r w:rsidR="00603A88" w:rsidRPr="00226F2E">
        <w:rPr>
          <w:rFonts w:ascii="Cambria" w:hAnsi="Cambria"/>
          <w:lang w:val="es-SV"/>
        </w:rPr>
        <w:t>Riley</w:t>
      </w:r>
      <w:proofErr w:type="spellEnd"/>
      <w:r w:rsidR="00226F2E">
        <w:rPr>
          <w:rFonts w:ascii="Cambria" w:hAnsi="Cambria"/>
          <w:lang w:val="es-SV"/>
        </w:rPr>
        <w:t xml:space="preserve">, </w:t>
      </w:r>
      <w:proofErr w:type="spellStart"/>
      <w:r w:rsidR="00A91D3B" w:rsidRPr="00226F2E">
        <w:rPr>
          <w:rFonts w:ascii="Cambria" w:hAnsi="Cambria"/>
          <w:lang w:val="es-SV"/>
        </w:rPr>
        <w:t>Ideate</w:t>
      </w:r>
      <w:proofErr w:type="spellEnd"/>
    </w:p>
    <w:p w:rsidR="00683B29" w:rsidRPr="00226F2E" w:rsidRDefault="00683B29" w:rsidP="00683B29">
      <w:pPr>
        <w:rPr>
          <w:lang w:val="es-SV"/>
        </w:rPr>
      </w:pPr>
    </w:p>
    <w:p w:rsidR="00683B29" w:rsidRPr="00E55803" w:rsidRDefault="00683B29" w:rsidP="00683B29">
      <w:r w:rsidRPr="00A91D3B">
        <w:rPr>
          <w:b/>
          <w:u w:val="single"/>
        </w:rPr>
        <w:t>Teleconference Participants</w:t>
      </w:r>
      <w:r w:rsidRPr="00A91D3B">
        <w:rPr>
          <w:b/>
        </w:rPr>
        <w:t>:</w:t>
      </w:r>
      <w:r w:rsidRPr="00E55803">
        <w:t xml:space="preserve">  </w:t>
      </w:r>
      <w:r w:rsidRPr="00C4746A">
        <w:rPr>
          <w:rFonts w:ascii="Cambria" w:hAnsi="Cambria"/>
        </w:rPr>
        <w:t xml:space="preserve">Gabriella Sandoval, Utility Reform Network; Emma </w:t>
      </w:r>
      <w:proofErr w:type="spellStart"/>
      <w:r w:rsidRPr="00C4746A">
        <w:rPr>
          <w:rFonts w:ascii="Cambria" w:hAnsi="Cambria"/>
        </w:rPr>
        <w:t>Ponco</w:t>
      </w:r>
      <w:proofErr w:type="spellEnd"/>
      <w:r w:rsidRPr="00C4746A">
        <w:rPr>
          <w:rFonts w:ascii="Cambria" w:hAnsi="Cambria"/>
        </w:rPr>
        <w:t>, SoCalGas;</w:t>
      </w:r>
      <w:r w:rsidRPr="00E55803">
        <w:t xml:space="preserve"> </w:t>
      </w:r>
    </w:p>
    <w:p w:rsidR="00683B29" w:rsidRPr="00E55803" w:rsidRDefault="00683B29" w:rsidP="00683B29"/>
    <w:p w:rsidR="00683B29" w:rsidRPr="003F7DBC" w:rsidRDefault="003F7DBC" w:rsidP="00683B29">
      <w:r w:rsidRPr="003F7DBC">
        <w:rPr>
          <w:b/>
          <w:u w:val="single"/>
        </w:rPr>
        <w:t>Motion:</w:t>
      </w:r>
      <w:r>
        <w:t xml:space="preserve"> </w:t>
      </w:r>
      <w:r w:rsidRPr="00C4746A">
        <w:rPr>
          <w:rFonts w:ascii="Cambria" w:hAnsi="Cambria"/>
        </w:rPr>
        <w:t>Motion to appoint Board Member Hernandez as the LIOB Legislative Subcommittee Chair, moved by Board Member Hernandez, seconded by Board Member Wimbley (Yes vote by roll call</w:t>
      </w:r>
      <w:r w:rsidR="00663C95" w:rsidRPr="00C4746A">
        <w:rPr>
          <w:rFonts w:ascii="Cambria" w:hAnsi="Cambria"/>
        </w:rPr>
        <w:t>,</w:t>
      </w:r>
      <w:r w:rsidR="004F5792" w:rsidRPr="00C4746A">
        <w:rPr>
          <w:rFonts w:ascii="Cambria" w:hAnsi="Cambria"/>
        </w:rPr>
        <w:t xml:space="preserve"> Board Members Wimbley, Delgado-Olson and Hernandez</w:t>
      </w:r>
      <w:r w:rsidR="00A83C95" w:rsidRPr="00C4746A">
        <w:rPr>
          <w:rFonts w:ascii="Cambria" w:hAnsi="Cambria"/>
        </w:rPr>
        <w:t>)</w:t>
      </w:r>
      <w:r w:rsidR="00060357" w:rsidRPr="003F7DBC">
        <w:t xml:space="preserve"> </w:t>
      </w:r>
    </w:p>
    <w:p w:rsidR="00683B29" w:rsidRPr="00E55803" w:rsidRDefault="00683B29" w:rsidP="00683B29"/>
    <w:p w:rsidR="00663C95" w:rsidRDefault="00292615" w:rsidP="00663C95">
      <w:pPr>
        <w:pStyle w:val="ListParagraph"/>
        <w:numPr>
          <w:ilvl w:val="0"/>
          <w:numId w:val="8"/>
        </w:numPr>
      </w:pPr>
      <w:r w:rsidRPr="00E55803">
        <w:t xml:space="preserve">Review of Guiding </w:t>
      </w:r>
      <w:r w:rsidR="005C57A4" w:rsidRPr="00E55803">
        <w:t>Principles</w:t>
      </w:r>
      <w:r w:rsidRPr="00E55803">
        <w:t xml:space="preserve"> for Sub Committee </w:t>
      </w:r>
    </w:p>
    <w:p w:rsidR="005B2A78" w:rsidRDefault="0063449A" w:rsidP="005B2A78">
      <w:r w:rsidRPr="00C4746A">
        <w:rPr>
          <w:rFonts w:ascii="Cambria" w:hAnsi="Cambria"/>
        </w:rPr>
        <w:t xml:space="preserve">The purpose of the Legislative </w:t>
      </w:r>
      <w:r w:rsidR="00663C95" w:rsidRPr="00C4746A">
        <w:rPr>
          <w:rFonts w:ascii="Cambria" w:hAnsi="Cambria"/>
        </w:rPr>
        <w:t>subcommittee is to have a deeper discussion</w:t>
      </w:r>
      <w:r w:rsidRPr="00C4746A">
        <w:rPr>
          <w:rFonts w:ascii="Cambria" w:hAnsi="Cambria"/>
        </w:rPr>
        <w:t xml:space="preserve"> on Legislative bills</w:t>
      </w:r>
      <w:r w:rsidR="00663C95" w:rsidRPr="00C4746A">
        <w:rPr>
          <w:rFonts w:ascii="Cambria" w:hAnsi="Cambria"/>
        </w:rPr>
        <w:t xml:space="preserve"> </w:t>
      </w:r>
      <w:r w:rsidR="004277C4" w:rsidRPr="00C4746A">
        <w:rPr>
          <w:rFonts w:ascii="Cambria" w:hAnsi="Cambria"/>
        </w:rPr>
        <w:t>and to have a more structured framework around Legislation</w:t>
      </w:r>
      <w:r w:rsidRPr="00C4746A">
        <w:rPr>
          <w:rFonts w:ascii="Cambria" w:hAnsi="Cambria"/>
        </w:rPr>
        <w:t>.  Once the subcommittee reviews and discusses the bills of interest, the subcommittee will prepare a list of recommended Bill</w:t>
      </w:r>
      <w:r w:rsidR="00E0757C" w:rsidRPr="00C4746A">
        <w:rPr>
          <w:rFonts w:ascii="Cambria" w:hAnsi="Cambria"/>
        </w:rPr>
        <w:t>s</w:t>
      </w:r>
      <w:r w:rsidRPr="00C4746A">
        <w:rPr>
          <w:rFonts w:ascii="Cambria" w:hAnsi="Cambria"/>
        </w:rPr>
        <w:t xml:space="preserve"> for the full Board to </w:t>
      </w:r>
      <w:r w:rsidR="00E0757C" w:rsidRPr="00C4746A">
        <w:rPr>
          <w:rFonts w:ascii="Cambria" w:hAnsi="Cambria"/>
        </w:rPr>
        <w:t xml:space="preserve">review and provide recommendations.  Once the Board takes action on the suggested Bills, the Board will then advice the CPUC on the Board’s recommendations on pending Legislation that </w:t>
      </w:r>
      <w:r w:rsidR="00BA44EF" w:rsidRPr="00C4746A">
        <w:rPr>
          <w:rFonts w:ascii="Cambria" w:hAnsi="Cambria"/>
        </w:rPr>
        <w:t xml:space="preserve">might </w:t>
      </w:r>
      <w:r w:rsidR="00E0757C" w:rsidRPr="00C4746A">
        <w:rPr>
          <w:rFonts w:ascii="Cambria" w:hAnsi="Cambria"/>
        </w:rPr>
        <w:t xml:space="preserve">impact </w:t>
      </w:r>
      <w:r w:rsidR="00BA44EF" w:rsidRPr="00C4746A">
        <w:rPr>
          <w:rFonts w:ascii="Cambria" w:hAnsi="Cambria"/>
        </w:rPr>
        <w:t xml:space="preserve">any </w:t>
      </w:r>
      <w:r w:rsidR="00E0757C" w:rsidRPr="00C4746A">
        <w:rPr>
          <w:rFonts w:ascii="Cambria" w:hAnsi="Cambria"/>
        </w:rPr>
        <w:t xml:space="preserve">programs under the LIOB’s statue.   </w:t>
      </w:r>
      <w:r w:rsidR="00EA40C2" w:rsidRPr="00C4746A">
        <w:rPr>
          <w:rFonts w:ascii="Cambria" w:hAnsi="Cambria"/>
        </w:rPr>
        <w:t xml:space="preserve">The Legislative subcommittee </w:t>
      </w:r>
      <w:r w:rsidR="00F330C5" w:rsidRPr="00C4746A">
        <w:rPr>
          <w:rFonts w:ascii="Cambria" w:hAnsi="Cambria"/>
        </w:rPr>
        <w:t>will create a timeline/process to ensure promptness</w:t>
      </w:r>
      <w:r w:rsidR="00BA44EF" w:rsidRPr="00C4746A">
        <w:rPr>
          <w:rFonts w:ascii="Cambria" w:hAnsi="Cambria"/>
        </w:rPr>
        <w:t>,</w:t>
      </w:r>
      <w:r w:rsidRPr="00C4746A">
        <w:rPr>
          <w:rFonts w:ascii="Cambria" w:hAnsi="Cambria"/>
        </w:rPr>
        <w:t xml:space="preserve"> and to meet deadlines.  Chairman Hernandez noted that </w:t>
      </w:r>
      <w:r w:rsidR="00F330C5" w:rsidRPr="00C4746A">
        <w:rPr>
          <w:rFonts w:ascii="Cambria" w:hAnsi="Cambria"/>
        </w:rPr>
        <w:t>individual Board members are not precluded from providing input</w:t>
      </w:r>
      <w:r w:rsidRPr="00C4746A">
        <w:rPr>
          <w:rFonts w:ascii="Cambria" w:hAnsi="Cambria"/>
        </w:rPr>
        <w:t xml:space="preserve"> on any Legislative bills</w:t>
      </w:r>
      <w:r w:rsidR="00F330C5" w:rsidRPr="00C4746A">
        <w:rPr>
          <w:rFonts w:ascii="Cambria" w:hAnsi="Cambria"/>
        </w:rPr>
        <w:t>, as long as they don’t use the mantra of the LIOB.</w:t>
      </w:r>
      <w:r w:rsidR="000D01DE" w:rsidRPr="00C4746A">
        <w:rPr>
          <w:rFonts w:ascii="Cambria" w:hAnsi="Cambria"/>
        </w:rPr>
        <w:t xml:space="preserve">  </w:t>
      </w:r>
      <w:r w:rsidR="00BA44EF" w:rsidRPr="00C4746A">
        <w:rPr>
          <w:rFonts w:ascii="Cambria" w:hAnsi="Cambria"/>
        </w:rPr>
        <w:t>For future Legislative sessions, t</w:t>
      </w:r>
      <w:r w:rsidR="000D01DE" w:rsidRPr="00C4746A">
        <w:rPr>
          <w:rFonts w:ascii="Cambria" w:hAnsi="Cambria"/>
        </w:rPr>
        <w:t xml:space="preserve">he Legislative subcommittee will ask </w:t>
      </w:r>
      <w:r w:rsidR="00BA44EF" w:rsidRPr="00C4746A">
        <w:rPr>
          <w:rFonts w:ascii="Cambria" w:hAnsi="Cambria"/>
        </w:rPr>
        <w:t xml:space="preserve">Board members to provide them with input on any Bills that might be of interest to the LIOB and that </w:t>
      </w:r>
      <w:r w:rsidR="0062309B" w:rsidRPr="00C4746A">
        <w:rPr>
          <w:rFonts w:ascii="Cambria" w:hAnsi="Cambria"/>
        </w:rPr>
        <w:t xml:space="preserve">may </w:t>
      </w:r>
      <w:r w:rsidR="00BA44EF" w:rsidRPr="00C4746A">
        <w:rPr>
          <w:rFonts w:ascii="Cambria" w:hAnsi="Cambria"/>
        </w:rPr>
        <w:t xml:space="preserve">affect the low income community.  </w:t>
      </w:r>
      <w:r w:rsidR="005B2A78">
        <w:rPr>
          <w:rFonts w:ascii="Cambria" w:hAnsi="Cambria"/>
        </w:rPr>
        <w:t xml:space="preserve">For each presented Bill the Legislative subcommittee will take position to either: Support, </w:t>
      </w:r>
      <w:r w:rsidR="005B2A78">
        <w:t>Oppose; Neutral; No Action; Watch, if more information is required, individual Board members can reach out to the author for clarification.</w:t>
      </w:r>
    </w:p>
    <w:p w:rsidR="000D01DE" w:rsidRPr="00C4746A" w:rsidRDefault="000D01DE" w:rsidP="00663C95">
      <w:pPr>
        <w:rPr>
          <w:rFonts w:ascii="Cambria" w:hAnsi="Cambria"/>
        </w:rPr>
      </w:pPr>
    </w:p>
    <w:p w:rsidR="00CC28B4" w:rsidRDefault="00CC28B4">
      <w:pPr>
        <w:spacing w:after="200" w:line="276" w:lineRule="auto"/>
      </w:pPr>
      <w:r>
        <w:br w:type="page"/>
      </w:r>
    </w:p>
    <w:p w:rsidR="00EA40C2" w:rsidRDefault="00EA40C2" w:rsidP="00663C95"/>
    <w:p w:rsidR="00292615" w:rsidRPr="00E55803" w:rsidRDefault="00292615" w:rsidP="00C4746A">
      <w:pPr>
        <w:pStyle w:val="ListParagraph"/>
        <w:numPr>
          <w:ilvl w:val="0"/>
          <w:numId w:val="8"/>
        </w:numPr>
        <w:spacing w:line="240" w:lineRule="auto"/>
      </w:pPr>
      <w:r w:rsidRPr="00E55803">
        <w:t xml:space="preserve">LIOB </w:t>
      </w:r>
      <w:r w:rsidR="00B66B58" w:rsidRPr="00E55803">
        <w:t>P</w:t>
      </w:r>
      <w:r w:rsidRPr="00E55803">
        <w:t>resentation on recommended bills</w:t>
      </w:r>
    </w:p>
    <w:p w:rsidR="00C4746A" w:rsidRPr="00C4746A" w:rsidRDefault="00070244" w:rsidP="00C4746A">
      <w:pPr>
        <w:pStyle w:val="ListParagraph"/>
        <w:numPr>
          <w:ilvl w:val="1"/>
          <w:numId w:val="8"/>
        </w:numPr>
        <w:spacing w:line="240" w:lineRule="auto"/>
        <w:ind w:left="1080"/>
        <w:rPr>
          <w:rFonts w:ascii="Cambria" w:hAnsi="Cambria"/>
        </w:rPr>
      </w:pPr>
      <w:r>
        <w:t>*</w:t>
      </w:r>
      <w:hyperlink r:id="rId7" w:history="1">
        <w:r w:rsidR="00697EF2" w:rsidRPr="00C4746A">
          <w:rPr>
            <w:rStyle w:val="Hyperlink"/>
            <w:rFonts w:cs="Calibri"/>
            <w:b/>
            <w:spacing w:val="1"/>
          </w:rPr>
          <w:t>A</w:t>
        </w:r>
        <w:r w:rsidR="00697EF2" w:rsidRPr="00C4746A">
          <w:rPr>
            <w:rStyle w:val="Hyperlink"/>
            <w:rFonts w:cs="Calibri"/>
            <w:b/>
          </w:rPr>
          <w:t xml:space="preserve">B </w:t>
        </w:r>
        <w:r w:rsidR="00697EF2" w:rsidRPr="00C4746A">
          <w:rPr>
            <w:rStyle w:val="Hyperlink"/>
            <w:rFonts w:cs="Calibri"/>
            <w:b/>
            <w:spacing w:val="1"/>
          </w:rPr>
          <w:t>52</w:t>
        </w:r>
        <w:r w:rsidR="00697EF2" w:rsidRPr="00C4746A">
          <w:rPr>
            <w:rStyle w:val="Hyperlink"/>
            <w:rFonts w:cs="Calibri"/>
            <w:b/>
          </w:rPr>
          <w:t>3</w:t>
        </w:r>
      </w:hyperlink>
      <w:r w:rsidR="00697EF2" w:rsidRPr="00C4746A">
        <w:rPr>
          <w:rStyle w:val="Hyperlink"/>
          <w:rFonts w:cs="Calibri"/>
          <w:b/>
        </w:rPr>
        <w:t xml:space="preserve"> </w:t>
      </w:r>
      <w:r w:rsidR="00697EF2" w:rsidRPr="00C4746A">
        <w:rPr>
          <w:color w:val="1F487B"/>
        </w:rPr>
        <w:t>(Reyes)</w:t>
      </w:r>
    </w:p>
    <w:p w:rsidR="001347BE" w:rsidRPr="001347BE" w:rsidRDefault="001347BE" w:rsidP="001347BE">
      <w:pPr>
        <w:spacing w:line="266" w:lineRule="auto"/>
        <w:ind w:left="101" w:right="133"/>
        <w:rPr>
          <w:rFonts w:ascii="Cambria" w:hAnsi="Cambria"/>
        </w:rPr>
      </w:pPr>
      <w:r>
        <w:rPr>
          <w:rFonts w:ascii="Cambria" w:hAnsi="Cambria"/>
        </w:rPr>
        <w:t xml:space="preserve">Comments/discussion </w:t>
      </w:r>
      <w:r w:rsidR="00C4746A" w:rsidRPr="00C4746A">
        <w:rPr>
          <w:rFonts w:ascii="Cambria" w:hAnsi="Cambria"/>
        </w:rPr>
        <w:t xml:space="preserve">from the Leg Subcommittee:  The </w:t>
      </w:r>
      <w:r w:rsidR="00C4746A">
        <w:rPr>
          <w:rFonts w:ascii="Cambria" w:hAnsi="Cambria"/>
        </w:rPr>
        <w:t>LIOB is always interested in increasing access for underserve</w:t>
      </w:r>
      <w:r w:rsidR="00603A88">
        <w:rPr>
          <w:rFonts w:ascii="Cambria" w:hAnsi="Cambria"/>
        </w:rPr>
        <w:t>d</w:t>
      </w:r>
      <w:r w:rsidR="00C4746A">
        <w:rPr>
          <w:rFonts w:ascii="Cambria" w:hAnsi="Cambria"/>
        </w:rPr>
        <w:t xml:space="preserve"> communities and </w:t>
      </w:r>
      <w:r>
        <w:rPr>
          <w:rFonts w:ascii="Cambria" w:hAnsi="Cambria"/>
        </w:rPr>
        <w:t xml:space="preserve">funding </w:t>
      </w:r>
      <w:r w:rsidRPr="001347BE">
        <w:rPr>
          <w:rFonts w:ascii="Cambria" w:hAnsi="Cambria"/>
        </w:rPr>
        <w:t>that benefit residents of low-income or disadvantaged communities.</w:t>
      </w:r>
    </w:p>
    <w:p w:rsidR="00C4746A" w:rsidRDefault="00C4746A" w:rsidP="00C4746A">
      <w:pPr>
        <w:pStyle w:val="Closing"/>
        <w:spacing w:line="240" w:lineRule="auto"/>
        <w:ind w:left="0"/>
        <w:contextualSpacing/>
        <w:rPr>
          <w:b/>
          <w:i/>
          <w:iCs/>
          <w:sz w:val="22"/>
          <w:szCs w:val="22"/>
        </w:rPr>
      </w:pPr>
    </w:p>
    <w:p w:rsidR="00C4746A" w:rsidRPr="00D327A3" w:rsidRDefault="00C4746A" w:rsidP="00C4746A">
      <w:pPr>
        <w:pStyle w:val="Closing"/>
        <w:spacing w:line="240" w:lineRule="auto"/>
        <w:ind w:left="0"/>
        <w:contextualSpacing/>
        <w:rPr>
          <w:b/>
        </w:rPr>
      </w:pPr>
      <w:r w:rsidRPr="00D327A3">
        <w:rPr>
          <w:b/>
          <w:i/>
          <w:iCs/>
          <w:sz w:val="22"/>
          <w:szCs w:val="22"/>
        </w:rPr>
        <w:t>LIOB Legislative Subcommittee position: Support</w:t>
      </w:r>
    </w:p>
    <w:p w:rsidR="008F0A85" w:rsidRPr="008F0A85" w:rsidRDefault="008F0A85" w:rsidP="001347BE">
      <w:pPr>
        <w:contextualSpacing/>
        <w:rPr>
          <w:rStyle w:val="Hyperlink"/>
          <w:color w:val="auto"/>
          <w:u w:val="none"/>
        </w:rPr>
      </w:pPr>
    </w:p>
    <w:p w:rsidR="00697EF2" w:rsidRPr="008F0A85" w:rsidRDefault="00070244" w:rsidP="001347BE">
      <w:pPr>
        <w:pStyle w:val="ListParagraph"/>
        <w:numPr>
          <w:ilvl w:val="1"/>
          <w:numId w:val="8"/>
        </w:numPr>
        <w:spacing w:line="240" w:lineRule="auto"/>
        <w:ind w:left="1080"/>
      </w:pPr>
      <w:r>
        <w:t>*</w:t>
      </w:r>
      <w:hyperlink r:id="rId8" w:history="1">
        <w:r w:rsidR="00697EF2" w:rsidRPr="00E55803">
          <w:rPr>
            <w:rStyle w:val="Hyperlink"/>
            <w:rFonts w:cs="Calibri"/>
            <w:b/>
            <w:spacing w:val="1"/>
          </w:rPr>
          <w:t>AB 79</w:t>
        </w:r>
        <w:r w:rsidR="00697EF2" w:rsidRPr="00E55803">
          <w:rPr>
            <w:rStyle w:val="Hyperlink"/>
            <w:rFonts w:cs="Calibri"/>
            <w:b/>
          </w:rPr>
          <w:t>7</w:t>
        </w:r>
      </w:hyperlink>
      <w:r w:rsidR="00697EF2" w:rsidRPr="00E55803">
        <w:rPr>
          <w:rFonts w:cs="Calibri"/>
          <w:b/>
          <w:color w:val="1F487B"/>
          <w:spacing w:val="2"/>
        </w:rPr>
        <w:t xml:space="preserve"> </w:t>
      </w:r>
      <w:r w:rsidR="00697EF2" w:rsidRPr="00E55803">
        <w:rPr>
          <w:rFonts w:cs="Calibri"/>
          <w:color w:val="1F487B"/>
        </w:rPr>
        <w:t>(</w:t>
      </w:r>
      <w:r w:rsidR="00697EF2" w:rsidRPr="00E55803">
        <w:rPr>
          <w:rFonts w:cs="Calibri"/>
          <w:color w:val="1F487B"/>
          <w:spacing w:val="1"/>
        </w:rPr>
        <w:t>I</w:t>
      </w:r>
      <w:r w:rsidR="00697EF2" w:rsidRPr="00E55803">
        <w:rPr>
          <w:rFonts w:cs="Calibri"/>
          <w:color w:val="1F487B"/>
          <w:spacing w:val="3"/>
        </w:rPr>
        <w:t>r</w:t>
      </w:r>
      <w:r w:rsidR="00697EF2" w:rsidRPr="00E55803">
        <w:rPr>
          <w:rFonts w:cs="Calibri"/>
          <w:color w:val="1F487B"/>
          <w:spacing w:val="1"/>
        </w:rPr>
        <w:t>win</w:t>
      </w:r>
      <w:r w:rsidR="00697EF2" w:rsidRPr="00E55803">
        <w:rPr>
          <w:rFonts w:cs="Calibri"/>
          <w:color w:val="1F487B"/>
          <w:spacing w:val="2"/>
        </w:rPr>
        <w:t>)</w:t>
      </w:r>
    </w:p>
    <w:p w:rsidR="001347BE" w:rsidRDefault="001347BE" w:rsidP="00CC28B4">
      <w:pPr>
        <w:rPr>
          <w:rFonts w:ascii="Cambria" w:hAnsi="Cambria"/>
        </w:rPr>
      </w:pPr>
      <w:r w:rsidRPr="001347BE">
        <w:rPr>
          <w:rFonts w:ascii="Cambria" w:hAnsi="Cambria"/>
        </w:rPr>
        <w:t xml:space="preserve">Comments/discussion from Leg Subcommittee: </w:t>
      </w:r>
    </w:p>
    <w:p w:rsidR="001347BE" w:rsidRDefault="001347BE" w:rsidP="00CC28B4">
      <w:pPr>
        <w:rPr>
          <w:rFonts w:ascii="Cambria" w:hAnsi="Cambria"/>
        </w:rPr>
      </w:pPr>
    </w:p>
    <w:p w:rsidR="0016286B" w:rsidRDefault="001347BE" w:rsidP="00CC28B4">
      <w:pPr>
        <w:rPr>
          <w:rFonts w:ascii="Cambria" w:hAnsi="Cambria"/>
        </w:rPr>
      </w:pPr>
      <w:r>
        <w:rPr>
          <w:rFonts w:ascii="Cambria" w:hAnsi="Cambria"/>
        </w:rPr>
        <w:t xml:space="preserve">Board Member Wimbley suggested an update from the IOU’s on how the CSI program is performing, particularly in </w:t>
      </w:r>
      <w:r w:rsidR="00603A88">
        <w:rPr>
          <w:rFonts w:ascii="Cambria" w:hAnsi="Cambria"/>
        </w:rPr>
        <w:t xml:space="preserve">renewable energy </w:t>
      </w:r>
      <w:r>
        <w:rPr>
          <w:rFonts w:ascii="Cambria" w:hAnsi="Cambria"/>
        </w:rPr>
        <w:t xml:space="preserve">programs </w:t>
      </w:r>
      <w:r w:rsidR="00603A88">
        <w:rPr>
          <w:rFonts w:ascii="Cambria" w:hAnsi="Cambria"/>
        </w:rPr>
        <w:t xml:space="preserve">with </w:t>
      </w:r>
      <w:r>
        <w:rPr>
          <w:rFonts w:ascii="Cambria" w:hAnsi="Cambria"/>
        </w:rPr>
        <w:t>earmark</w:t>
      </w:r>
      <w:r w:rsidR="00603A88">
        <w:rPr>
          <w:rFonts w:ascii="Cambria" w:hAnsi="Cambria"/>
        </w:rPr>
        <w:t xml:space="preserve">s </w:t>
      </w:r>
      <w:r>
        <w:rPr>
          <w:rFonts w:ascii="Cambria" w:hAnsi="Cambria"/>
        </w:rPr>
        <w:t xml:space="preserve">for low income, as there are issues and challenges that need to be identified. CSD has attempted to leverage these resources within </w:t>
      </w:r>
      <w:r w:rsidR="00603A88">
        <w:rPr>
          <w:rFonts w:ascii="Cambria" w:hAnsi="Cambria"/>
        </w:rPr>
        <w:t xml:space="preserve">its </w:t>
      </w:r>
      <w:r>
        <w:rPr>
          <w:rFonts w:ascii="Cambria" w:hAnsi="Cambria"/>
        </w:rPr>
        <w:t xml:space="preserve">programs, and as a result, there has been an increase in utilization of </w:t>
      </w:r>
      <w:r w:rsidR="00603A88">
        <w:rPr>
          <w:rFonts w:ascii="Cambria" w:hAnsi="Cambria"/>
        </w:rPr>
        <w:t>low-income CSI financial incentives</w:t>
      </w:r>
      <w:r>
        <w:rPr>
          <w:rFonts w:ascii="Cambria" w:hAnsi="Cambria"/>
        </w:rPr>
        <w:t xml:space="preserve">. </w:t>
      </w:r>
      <w:r w:rsidR="0016286B">
        <w:rPr>
          <w:rFonts w:ascii="Cambria" w:hAnsi="Cambria"/>
        </w:rPr>
        <w:t xml:space="preserve"> Chairman Hernandez will follow up with the author for additional information.  The Legislative subcommittee recommended for this item to be included in a future LIOB meeting.</w:t>
      </w:r>
    </w:p>
    <w:p w:rsidR="0016286B" w:rsidRDefault="001347BE" w:rsidP="0016286B">
      <w:pPr>
        <w:pStyle w:val="Closing"/>
        <w:spacing w:line="240" w:lineRule="auto"/>
        <w:ind w:left="0"/>
        <w:contextualSpacing/>
        <w:rPr>
          <w:rFonts w:ascii="Cambria" w:hAnsi="Cambria"/>
        </w:rPr>
      </w:pPr>
      <w:r>
        <w:rPr>
          <w:rFonts w:ascii="Cambria" w:hAnsi="Cambria"/>
        </w:rPr>
        <w:t xml:space="preserve"> </w:t>
      </w:r>
    </w:p>
    <w:p w:rsidR="0016286B" w:rsidRPr="00D327A3" w:rsidRDefault="0016286B" w:rsidP="0016286B">
      <w:pPr>
        <w:pStyle w:val="Closing"/>
        <w:spacing w:line="240" w:lineRule="auto"/>
        <w:ind w:left="0"/>
        <w:contextualSpacing/>
        <w:rPr>
          <w:b/>
        </w:rPr>
      </w:pPr>
      <w:r w:rsidRPr="00D327A3">
        <w:rPr>
          <w:b/>
          <w:i/>
          <w:iCs/>
          <w:sz w:val="22"/>
          <w:szCs w:val="22"/>
        </w:rPr>
        <w:t>LIOB Legislative Subcommittee position:</w:t>
      </w:r>
      <w:r>
        <w:rPr>
          <w:b/>
          <w:i/>
          <w:iCs/>
          <w:sz w:val="22"/>
          <w:szCs w:val="22"/>
        </w:rPr>
        <w:t xml:space="preserve"> Neutral</w:t>
      </w:r>
    </w:p>
    <w:p w:rsidR="001347BE" w:rsidRDefault="001347BE" w:rsidP="00CC28B4">
      <w:pPr>
        <w:rPr>
          <w:color w:val="1F487B"/>
        </w:rPr>
      </w:pPr>
    </w:p>
    <w:p w:rsidR="00697EF2" w:rsidRPr="008F0A85" w:rsidRDefault="00070244" w:rsidP="001347BE">
      <w:pPr>
        <w:pStyle w:val="ListParagraph"/>
        <w:numPr>
          <w:ilvl w:val="1"/>
          <w:numId w:val="8"/>
        </w:numPr>
        <w:ind w:left="1080"/>
      </w:pPr>
      <w:r>
        <w:t>*</w:t>
      </w:r>
      <w:hyperlink r:id="rId9" w:history="1">
        <w:r w:rsidR="00697EF2" w:rsidRPr="00E55803">
          <w:rPr>
            <w:rStyle w:val="Hyperlink"/>
            <w:rFonts w:cs="Calibri"/>
            <w:b/>
            <w:spacing w:val="1"/>
          </w:rPr>
          <w:t>A</w:t>
        </w:r>
        <w:r w:rsidR="00697EF2" w:rsidRPr="00E55803">
          <w:rPr>
            <w:rStyle w:val="Hyperlink"/>
            <w:rFonts w:cs="Calibri"/>
            <w:b/>
          </w:rPr>
          <w:t xml:space="preserve">B </w:t>
        </w:r>
        <w:r w:rsidR="00697EF2" w:rsidRPr="00E55803">
          <w:rPr>
            <w:rStyle w:val="Hyperlink"/>
            <w:rFonts w:cs="Calibri"/>
            <w:b/>
            <w:spacing w:val="1"/>
          </w:rPr>
          <w:t>80</w:t>
        </w:r>
        <w:r w:rsidR="00697EF2" w:rsidRPr="00E55803">
          <w:rPr>
            <w:rStyle w:val="Hyperlink"/>
            <w:rFonts w:cs="Calibri"/>
            <w:b/>
          </w:rPr>
          <w:t>3</w:t>
        </w:r>
      </w:hyperlink>
      <w:r w:rsidR="00697EF2" w:rsidRPr="00E55803">
        <w:rPr>
          <w:rFonts w:cs="Calibri"/>
          <w:b/>
          <w:color w:val="1F487B"/>
          <w:spacing w:val="2"/>
        </w:rPr>
        <w:t xml:space="preserve"> </w:t>
      </w:r>
      <w:r w:rsidR="00697EF2" w:rsidRPr="00E55803">
        <w:rPr>
          <w:color w:val="1F487B"/>
        </w:rPr>
        <w:t>(Quirk)</w:t>
      </w:r>
    </w:p>
    <w:p w:rsidR="00CD0AF6" w:rsidRPr="0016286B" w:rsidRDefault="0016286B" w:rsidP="008F0A85">
      <w:pPr>
        <w:rPr>
          <w:rFonts w:ascii="Cambria" w:hAnsi="Cambria"/>
        </w:rPr>
      </w:pPr>
      <w:r>
        <w:rPr>
          <w:rFonts w:ascii="Cambria" w:hAnsi="Cambria"/>
        </w:rPr>
        <w:t xml:space="preserve">Comments/discussion from Leg Subcommittee:  </w:t>
      </w:r>
      <w:r w:rsidR="008F0A85" w:rsidRPr="0016286B">
        <w:rPr>
          <w:rFonts w:ascii="Cambria" w:hAnsi="Cambria"/>
        </w:rPr>
        <w:t xml:space="preserve">Board Member Delgado-Olson expressed concern about the transitions of the LINA </w:t>
      </w:r>
      <w:r w:rsidRPr="0016286B">
        <w:rPr>
          <w:rFonts w:ascii="Cambria" w:hAnsi="Cambria"/>
        </w:rPr>
        <w:t>from</w:t>
      </w:r>
      <w:r>
        <w:rPr>
          <w:rFonts w:ascii="Cambria" w:hAnsi="Cambria"/>
        </w:rPr>
        <w:t xml:space="preserve"> a </w:t>
      </w:r>
      <w:r w:rsidR="008F0A85" w:rsidRPr="0016286B">
        <w:rPr>
          <w:rFonts w:ascii="Cambria" w:hAnsi="Cambria"/>
        </w:rPr>
        <w:t>3</w:t>
      </w:r>
      <w:r w:rsidR="00CC28B4" w:rsidRPr="0016286B">
        <w:rPr>
          <w:rFonts w:ascii="Cambria" w:hAnsi="Cambria"/>
        </w:rPr>
        <w:t xml:space="preserve"> year</w:t>
      </w:r>
      <w:r w:rsidR="008F0A85" w:rsidRPr="0016286B">
        <w:rPr>
          <w:rFonts w:ascii="Cambria" w:hAnsi="Cambria"/>
        </w:rPr>
        <w:t xml:space="preserve"> to</w:t>
      </w:r>
      <w:r w:rsidR="00CC28B4" w:rsidRPr="0016286B">
        <w:rPr>
          <w:rFonts w:ascii="Cambria" w:hAnsi="Cambria"/>
        </w:rPr>
        <w:t xml:space="preserve"> a</w:t>
      </w:r>
      <w:r w:rsidR="008F0A85" w:rsidRPr="0016286B">
        <w:rPr>
          <w:rFonts w:ascii="Cambria" w:hAnsi="Cambria"/>
        </w:rPr>
        <w:t xml:space="preserve"> 5 year study.  </w:t>
      </w:r>
      <w:r w:rsidR="00CC28B4" w:rsidRPr="0016286B">
        <w:rPr>
          <w:rFonts w:ascii="Cambria" w:hAnsi="Cambria"/>
        </w:rPr>
        <w:t xml:space="preserve">He suggested </w:t>
      </w:r>
      <w:r w:rsidR="001E044F" w:rsidRPr="0016286B">
        <w:rPr>
          <w:rFonts w:ascii="Cambria" w:hAnsi="Cambria"/>
        </w:rPr>
        <w:t>discussing this</w:t>
      </w:r>
      <w:r w:rsidR="00CC28B4" w:rsidRPr="0016286B">
        <w:rPr>
          <w:rFonts w:ascii="Cambria" w:hAnsi="Cambria"/>
        </w:rPr>
        <w:t xml:space="preserve"> issue </w:t>
      </w:r>
      <w:r w:rsidR="001E044F" w:rsidRPr="0016286B">
        <w:rPr>
          <w:rFonts w:ascii="Cambria" w:hAnsi="Cambria"/>
        </w:rPr>
        <w:t xml:space="preserve">with the </w:t>
      </w:r>
      <w:r>
        <w:rPr>
          <w:rFonts w:ascii="Cambria" w:hAnsi="Cambria"/>
        </w:rPr>
        <w:t xml:space="preserve">full </w:t>
      </w:r>
      <w:r w:rsidR="001E044F" w:rsidRPr="0016286B">
        <w:rPr>
          <w:rFonts w:ascii="Cambria" w:hAnsi="Cambria"/>
        </w:rPr>
        <w:t>Board and Energy Division</w:t>
      </w:r>
      <w:r w:rsidR="00CD0AF6" w:rsidRPr="0016286B">
        <w:rPr>
          <w:rFonts w:ascii="Cambria" w:hAnsi="Cambria"/>
        </w:rPr>
        <w:t xml:space="preserve"> </w:t>
      </w:r>
      <w:r>
        <w:rPr>
          <w:rFonts w:ascii="Cambria" w:hAnsi="Cambria"/>
        </w:rPr>
        <w:t xml:space="preserve">to clarify </w:t>
      </w:r>
      <w:r w:rsidR="00CD0AF6" w:rsidRPr="0016286B">
        <w:rPr>
          <w:rFonts w:ascii="Cambria" w:hAnsi="Cambria"/>
        </w:rPr>
        <w:t>the role the LIOB plays on the LI</w:t>
      </w:r>
      <w:r>
        <w:rPr>
          <w:rFonts w:ascii="Cambria" w:hAnsi="Cambria"/>
        </w:rPr>
        <w:t>NA, on</w:t>
      </w:r>
      <w:r w:rsidR="00F60934" w:rsidRPr="0016286B">
        <w:rPr>
          <w:rFonts w:ascii="Cambria" w:hAnsi="Cambria"/>
        </w:rPr>
        <w:t xml:space="preserve"> </w:t>
      </w:r>
      <w:r>
        <w:rPr>
          <w:rFonts w:ascii="Cambria" w:hAnsi="Cambria"/>
        </w:rPr>
        <w:t xml:space="preserve">whether it advises </w:t>
      </w:r>
      <w:r w:rsidR="00CD0AF6" w:rsidRPr="0016286B">
        <w:rPr>
          <w:rFonts w:ascii="Cambria" w:hAnsi="Cambria"/>
        </w:rPr>
        <w:t xml:space="preserve">or </w:t>
      </w:r>
      <w:r>
        <w:rPr>
          <w:rFonts w:ascii="Cambria" w:hAnsi="Cambria"/>
        </w:rPr>
        <w:t>oversees t</w:t>
      </w:r>
      <w:r w:rsidR="00F60934" w:rsidRPr="0016286B">
        <w:rPr>
          <w:rFonts w:ascii="Cambria" w:hAnsi="Cambria"/>
        </w:rPr>
        <w:t>he LINA report.  There was also a question on how the CPUC communicate</w:t>
      </w:r>
      <w:r>
        <w:rPr>
          <w:rFonts w:ascii="Cambria" w:hAnsi="Cambria"/>
        </w:rPr>
        <w:t>s propose</w:t>
      </w:r>
      <w:r w:rsidR="00603A88">
        <w:rPr>
          <w:rFonts w:ascii="Cambria" w:hAnsi="Cambria"/>
        </w:rPr>
        <w:t>d</w:t>
      </w:r>
      <w:r>
        <w:rPr>
          <w:rFonts w:ascii="Cambria" w:hAnsi="Cambria"/>
        </w:rPr>
        <w:t xml:space="preserve"> changes to the LINA,</w:t>
      </w:r>
      <w:r w:rsidR="00F60934" w:rsidRPr="0016286B">
        <w:rPr>
          <w:rFonts w:ascii="Cambria" w:hAnsi="Cambria"/>
        </w:rPr>
        <w:t xml:space="preserve"> other stakeholders and decision makers</w:t>
      </w:r>
      <w:r>
        <w:rPr>
          <w:rFonts w:ascii="Cambria" w:hAnsi="Cambria"/>
        </w:rPr>
        <w:t>,</w:t>
      </w:r>
      <w:r w:rsidR="00F60934" w:rsidRPr="0016286B">
        <w:rPr>
          <w:rFonts w:ascii="Cambria" w:hAnsi="Cambria"/>
        </w:rPr>
        <w:t xml:space="preserve"> and whether or not the LIOB is included. </w:t>
      </w:r>
      <w:r>
        <w:rPr>
          <w:rFonts w:ascii="Cambria" w:hAnsi="Cambria"/>
        </w:rPr>
        <w:t xml:space="preserve"> Chairman Hernandez will follow up with the author for additional information and for clarification on the intended language.</w:t>
      </w:r>
    </w:p>
    <w:p w:rsidR="004945A3" w:rsidRDefault="004945A3" w:rsidP="008F0A85"/>
    <w:p w:rsidR="0016286B" w:rsidRPr="00D327A3" w:rsidRDefault="0016286B" w:rsidP="0016286B">
      <w:pPr>
        <w:pStyle w:val="Closing"/>
        <w:spacing w:line="240" w:lineRule="auto"/>
        <w:ind w:left="0"/>
        <w:contextualSpacing/>
        <w:rPr>
          <w:b/>
        </w:rPr>
      </w:pPr>
      <w:r w:rsidRPr="00D327A3">
        <w:rPr>
          <w:b/>
          <w:i/>
          <w:iCs/>
          <w:sz w:val="22"/>
          <w:szCs w:val="22"/>
        </w:rPr>
        <w:t>LIOB Legislative Subcommittee position:</w:t>
      </w:r>
      <w:r>
        <w:rPr>
          <w:b/>
          <w:i/>
          <w:iCs/>
          <w:sz w:val="22"/>
          <w:szCs w:val="22"/>
        </w:rPr>
        <w:t xml:space="preserve"> Support</w:t>
      </w:r>
    </w:p>
    <w:p w:rsidR="00EF147C" w:rsidRDefault="00EF147C" w:rsidP="008F0A85">
      <w:pPr>
        <w:rPr>
          <w:color w:val="FF0000"/>
        </w:rPr>
      </w:pPr>
    </w:p>
    <w:p w:rsidR="00697EF2" w:rsidRPr="00F60934" w:rsidRDefault="00070244" w:rsidP="0016286B">
      <w:pPr>
        <w:pStyle w:val="ListParagraph"/>
        <w:numPr>
          <w:ilvl w:val="1"/>
          <w:numId w:val="8"/>
        </w:numPr>
        <w:tabs>
          <w:tab w:val="left" w:pos="1080"/>
        </w:tabs>
        <w:ind w:hanging="720"/>
      </w:pPr>
      <w:r>
        <w:t>*</w:t>
      </w:r>
      <w:hyperlink r:id="rId10" w:history="1">
        <w:r w:rsidR="00697EF2" w:rsidRPr="00E55803">
          <w:rPr>
            <w:rStyle w:val="Hyperlink"/>
            <w:rFonts w:cs="Calibri"/>
            <w:b/>
            <w:spacing w:val="1"/>
          </w:rPr>
          <w:t>A</w:t>
        </w:r>
        <w:r w:rsidR="00697EF2" w:rsidRPr="00E55803">
          <w:rPr>
            <w:rStyle w:val="Hyperlink"/>
            <w:rFonts w:cs="Calibri"/>
            <w:b/>
          </w:rPr>
          <w:t xml:space="preserve">B </w:t>
        </w:r>
        <w:r w:rsidR="00697EF2" w:rsidRPr="00E55803">
          <w:rPr>
            <w:rStyle w:val="Hyperlink"/>
            <w:rFonts w:cs="Calibri"/>
            <w:b/>
            <w:spacing w:val="1"/>
          </w:rPr>
          <w:t>1</w:t>
        </w:r>
        <w:r w:rsidR="00697EF2" w:rsidRPr="00E55803">
          <w:rPr>
            <w:rStyle w:val="Hyperlink"/>
            <w:rFonts w:cs="Calibri"/>
            <w:b/>
          </w:rPr>
          <w:t>0</w:t>
        </w:r>
        <w:r w:rsidR="00697EF2" w:rsidRPr="00E55803">
          <w:rPr>
            <w:rStyle w:val="Hyperlink"/>
            <w:rFonts w:cs="Calibri"/>
            <w:b/>
            <w:spacing w:val="1"/>
          </w:rPr>
          <w:t>8</w:t>
        </w:r>
        <w:r w:rsidR="00697EF2" w:rsidRPr="00E55803">
          <w:rPr>
            <w:rStyle w:val="Hyperlink"/>
            <w:rFonts w:cs="Calibri"/>
            <w:b/>
          </w:rPr>
          <w:t>2</w:t>
        </w:r>
      </w:hyperlink>
      <w:r w:rsidR="00697EF2" w:rsidRPr="00E55803">
        <w:rPr>
          <w:rFonts w:cs="Calibri"/>
          <w:b/>
          <w:color w:val="1F487B"/>
          <w:spacing w:val="30"/>
        </w:rPr>
        <w:t xml:space="preserve"> </w:t>
      </w:r>
      <w:r w:rsidR="00697EF2" w:rsidRPr="00E55803">
        <w:rPr>
          <w:rFonts w:cs="Calibri"/>
          <w:color w:val="1F487B"/>
          <w:spacing w:val="-1"/>
        </w:rPr>
        <w:t>(</w:t>
      </w:r>
      <w:r w:rsidR="00697EF2" w:rsidRPr="00E55803">
        <w:rPr>
          <w:rFonts w:cs="Calibri"/>
          <w:color w:val="1F487B"/>
        </w:rPr>
        <w:t>B</w:t>
      </w:r>
      <w:r w:rsidR="00697EF2" w:rsidRPr="00E55803">
        <w:rPr>
          <w:rFonts w:cs="Calibri"/>
          <w:color w:val="1F487B"/>
          <w:spacing w:val="1"/>
        </w:rPr>
        <w:t>ur</w:t>
      </w:r>
      <w:r w:rsidR="00697EF2" w:rsidRPr="00E55803">
        <w:rPr>
          <w:rFonts w:cs="Calibri"/>
          <w:color w:val="1F487B"/>
          <w:spacing w:val="-7"/>
        </w:rPr>
        <w:t>k</w:t>
      </w:r>
      <w:r w:rsidR="00697EF2" w:rsidRPr="00E55803">
        <w:rPr>
          <w:rFonts w:cs="Calibri"/>
          <w:color w:val="1F487B"/>
          <w:spacing w:val="-1"/>
        </w:rPr>
        <w:t>e</w:t>
      </w:r>
      <w:r w:rsidR="00697EF2" w:rsidRPr="00E55803">
        <w:rPr>
          <w:rFonts w:cs="Calibri"/>
          <w:color w:val="1F487B"/>
        </w:rPr>
        <w:t>)</w:t>
      </w:r>
    </w:p>
    <w:p w:rsidR="00F01DCC" w:rsidRDefault="00F01DCC" w:rsidP="00F60934">
      <w:pPr>
        <w:rPr>
          <w:rFonts w:ascii="Cambria" w:hAnsi="Cambria"/>
        </w:rPr>
      </w:pPr>
      <w:r>
        <w:rPr>
          <w:rFonts w:ascii="Cambria" w:hAnsi="Cambria"/>
        </w:rPr>
        <w:t>Comments/discussion from Leg Subcommittee:  Chairman Hernandez questioned the origin of the funds and how does it connect with prop 98</w:t>
      </w:r>
      <w:r w:rsidR="005C6EA9">
        <w:rPr>
          <w:rFonts w:ascii="Cambria" w:hAnsi="Cambria"/>
        </w:rPr>
        <w:t xml:space="preserve"> funds</w:t>
      </w:r>
      <w:r>
        <w:rPr>
          <w:rFonts w:ascii="Cambria" w:hAnsi="Cambria"/>
        </w:rPr>
        <w:t>, he will follow up and provide an update.</w:t>
      </w:r>
    </w:p>
    <w:p w:rsidR="00F01DCC" w:rsidRDefault="00F01DCC" w:rsidP="00F60934">
      <w:pPr>
        <w:rPr>
          <w:rFonts w:ascii="Cambria" w:hAnsi="Cambria"/>
        </w:rPr>
      </w:pPr>
    </w:p>
    <w:p w:rsidR="0016286B" w:rsidRPr="00D327A3" w:rsidRDefault="0016286B" w:rsidP="0016286B">
      <w:pPr>
        <w:pStyle w:val="Closing"/>
        <w:spacing w:line="240" w:lineRule="auto"/>
        <w:ind w:left="0"/>
        <w:contextualSpacing/>
        <w:rPr>
          <w:b/>
        </w:rPr>
      </w:pPr>
      <w:r w:rsidRPr="00D327A3">
        <w:rPr>
          <w:b/>
          <w:i/>
          <w:iCs/>
          <w:sz w:val="22"/>
          <w:szCs w:val="22"/>
        </w:rPr>
        <w:t>LIOB Legislative Subcommittee position:</w:t>
      </w:r>
      <w:r>
        <w:rPr>
          <w:b/>
          <w:i/>
          <w:iCs/>
          <w:sz w:val="22"/>
          <w:szCs w:val="22"/>
        </w:rPr>
        <w:t xml:space="preserve"> Support</w:t>
      </w:r>
    </w:p>
    <w:p w:rsidR="004945A3" w:rsidRDefault="004945A3" w:rsidP="00F60934"/>
    <w:p w:rsidR="00EF147C" w:rsidRDefault="00EF147C" w:rsidP="00F60934"/>
    <w:p w:rsidR="00697EF2" w:rsidRPr="00F60934" w:rsidRDefault="00070244" w:rsidP="00697EF2">
      <w:pPr>
        <w:pStyle w:val="ListParagraph"/>
        <w:numPr>
          <w:ilvl w:val="1"/>
          <w:numId w:val="8"/>
        </w:numPr>
      </w:pPr>
      <w:r>
        <w:t>*</w:t>
      </w:r>
      <w:hyperlink r:id="rId11" w:history="1">
        <w:r w:rsidR="00697EF2" w:rsidRPr="00E55803">
          <w:rPr>
            <w:rStyle w:val="Hyperlink"/>
            <w:rFonts w:cs="Calibri"/>
            <w:b/>
            <w:spacing w:val="-1"/>
          </w:rPr>
          <w:t xml:space="preserve">SB </w:t>
        </w:r>
        <w:r w:rsidR="00697EF2" w:rsidRPr="00E55803">
          <w:rPr>
            <w:rStyle w:val="Hyperlink"/>
            <w:rFonts w:cs="Calibri"/>
            <w:b/>
            <w:spacing w:val="1"/>
          </w:rPr>
          <w:t>59</w:t>
        </w:r>
        <w:r w:rsidR="00697EF2" w:rsidRPr="00E55803">
          <w:rPr>
            <w:rStyle w:val="Hyperlink"/>
            <w:rFonts w:cs="Calibri"/>
            <w:b/>
          </w:rPr>
          <w:t>8</w:t>
        </w:r>
      </w:hyperlink>
      <w:r w:rsidR="00697EF2" w:rsidRPr="00E55803">
        <w:rPr>
          <w:rFonts w:cs="Calibri"/>
          <w:b/>
          <w:color w:val="1F487B"/>
          <w:spacing w:val="2"/>
        </w:rPr>
        <w:t xml:space="preserve"> </w:t>
      </w:r>
      <w:r w:rsidR="00697EF2" w:rsidRPr="00E55803">
        <w:rPr>
          <w:color w:val="1F487B"/>
        </w:rPr>
        <w:t>(</w:t>
      </w:r>
      <w:proofErr w:type="spellStart"/>
      <w:r w:rsidR="00697EF2" w:rsidRPr="00E55803">
        <w:rPr>
          <w:color w:val="1F487B"/>
        </w:rPr>
        <w:t>Hueso</w:t>
      </w:r>
      <w:proofErr w:type="spellEnd"/>
      <w:r w:rsidR="00697EF2" w:rsidRPr="00E55803">
        <w:rPr>
          <w:color w:val="1F487B"/>
        </w:rPr>
        <w:t>)</w:t>
      </w:r>
    </w:p>
    <w:p w:rsidR="00F01DCC" w:rsidRDefault="00F01DCC" w:rsidP="00F01DCC">
      <w:pPr>
        <w:rPr>
          <w:rFonts w:ascii="Cambria" w:hAnsi="Cambria"/>
        </w:rPr>
      </w:pPr>
      <w:r>
        <w:rPr>
          <w:rFonts w:ascii="Cambria" w:hAnsi="Cambria"/>
        </w:rPr>
        <w:t>Comments/discussion from Leg Subcommittee:  Background, t</w:t>
      </w:r>
      <w:r w:rsidRPr="00F01DCC">
        <w:rPr>
          <w:rFonts w:ascii="Cambria" w:hAnsi="Cambria"/>
        </w:rPr>
        <w:t>he IOU’s agreed to a moratorium on service disconnections beginning December 21, 2009, through January 3, 2010. Edison subsequently extended their moratorium to January 21, 2010. During this time, customers did not have their electric or natural gas service disconnected for non-payment.</w:t>
      </w:r>
    </w:p>
    <w:p w:rsidR="00CD0EB8" w:rsidRDefault="00CD0EB8" w:rsidP="00F01DCC">
      <w:pPr>
        <w:rPr>
          <w:rFonts w:ascii="Cambria" w:hAnsi="Cambria"/>
        </w:rPr>
      </w:pPr>
      <w:r>
        <w:rPr>
          <w:rFonts w:ascii="Cambria" w:hAnsi="Cambria"/>
        </w:rPr>
        <w:t>Ms. Gabriela Sandoval from TURN commented that there were over 868,000 shut-offs in 2016 and numbers continue to rise and that communities that are medically vulnerable should not be shut-off, and that there needs to be a more humane way for the utilities to recover revenue as opposed to shutting people off.  There has not been a discussion about basic need or amount of energy that can be allocated to individuals as they try to pay off their bills.</w:t>
      </w:r>
    </w:p>
    <w:p w:rsidR="00CD0EB8" w:rsidRPr="00F01DCC" w:rsidRDefault="00CD0EB8" w:rsidP="00F01DCC">
      <w:pPr>
        <w:rPr>
          <w:rFonts w:ascii="Cambria" w:hAnsi="Cambria"/>
        </w:rPr>
      </w:pPr>
      <w:r>
        <w:rPr>
          <w:rFonts w:ascii="Cambria" w:hAnsi="Cambria"/>
        </w:rPr>
        <w:t>Chairman Hernandez offered to be the point of contact/resource on this issue.  Board Member Delgado-Olson commented that the utilities will be providing a new granular report in relation to penetration rates</w:t>
      </w:r>
      <w:r w:rsidR="00C91451">
        <w:rPr>
          <w:rFonts w:ascii="Cambria" w:hAnsi="Cambria"/>
        </w:rPr>
        <w:t xml:space="preserve"> by zip code; he will suggest adding disconnections to the report.  There also a need to look at the resources that are available to assist the customer.  The Leg subcommittee </w:t>
      </w:r>
      <w:r w:rsidR="00C91451">
        <w:rPr>
          <w:rFonts w:ascii="Cambria" w:hAnsi="Cambria"/>
        </w:rPr>
        <w:lastRenderedPageBreak/>
        <w:t>recommends for this to be a continual discussion at a future LIOB meeting and work with state holders and utilities on how to address this issue.</w:t>
      </w:r>
    </w:p>
    <w:p w:rsidR="00C91451" w:rsidRPr="004945A3" w:rsidRDefault="00C91451" w:rsidP="00F60934">
      <w:pPr>
        <w:rPr>
          <w:color w:val="FF0000"/>
        </w:rPr>
      </w:pPr>
    </w:p>
    <w:p w:rsidR="00C91451" w:rsidRPr="00D327A3" w:rsidRDefault="00C91451" w:rsidP="00C91451">
      <w:pPr>
        <w:pStyle w:val="Closing"/>
        <w:spacing w:line="240" w:lineRule="auto"/>
        <w:ind w:left="0"/>
        <w:contextualSpacing/>
        <w:rPr>
          <w:b/>
        </w:rPr>
      </w:pPr>
      <w:r w:rsidRPr="00D327A3">
        <w:rPr>
          <w:b/>
          <w:i/>
          <w:iCs/>
          <w:sz w:val="22"/>
          <w:szCs w:val="22"/>
        </w:rPr>
        <w:t>LIOB Legislative Subcommittee position:</w:t>
      </w:r>
      <w:r>
        <w:rPr>
          <w:b/>
          <w:i/>
          <w:iCs/>
          <w:sz w:val="22"/>
          <w:szCs w:val="22"/>
        </w:rPr>
        <w:t xml:space="preserve"> Support</w:t>
      </w:r>
    </w:p>
    <w:p w:rsidR="00F60934" w:rsidRPr="00E55803" w:rsidRDefault="00F60934" w:rsidP="00F60934"/>
    <w:p w:rsidR="00697EF2" w:rsidRPr="00D85A2A" w:rsidRDefault="00070244" w:rsidP="00697EF2">
      <w:pPr>
        <w:pStyle w:val="ListParagraph"/>
        <w:numPr>
          <w:ilvl w:val="1"/>
          <w:numId w:val="8"/>
        </w:numPr>
      </w:pPr>
      <w:r>
        <w:t>**</w:t>
      </w:r>
      <w:hyperlink r:id="rId12" w:history="1">
        <w:r w:rsidR="00697EF2" w:rsidRPr="00E55803">
          <w:rPr>
            <w:rStyle w:val="Hyperlink"/>
            <w:rFonts w:cs="Calibri"/>
            <w:b/>
          </w:rPr>
          <w:t>AB 1070</w:t>
        </w:r>
      </w:hyperlink>
      <w:r w:rsidR="00697EF2" w:rsidRPr="00E55803">
        <w:rPr>
          <w:rFonts w:cs="Calibri"/>
        </w:rPr>
        <w:t xml:space="preserve"> </w:t>
      </w:r>
      <w:r w:rsidR="00697EF2" w:rsidRPr="00E55803">
        <w:rPr>
          <w:color w:val="1F487B"/>
        </w:rPr>
        <w:t>(Gonzalez-Fletcher)</w:t>
      </w:r>
    </w:p>
    <w:p w:rsidR="00BA196F" w:rsidRPr="00C91451" w:rsidRDefault="00C91451" w:rsidP="00D85A2A">
      <w:pPr>
        <w:rPr>
          <w:rFonts w:ascii="Cambria" w:hAnsi="Cambria"/>
        </w:rPr>
      </w:pPr>
      <w:r>
        <w:rPr>
          <w:rFonts w:ascii="Cambria" w:hAnsi="Cambria"/>
        </w:rPr>
        <w:t xml:space="preserve">Comments/discussion from Leg Subcommittee:  </w:t>
      </w:r>
      <w:r w:rsidR="00D85A2A" w:rsidRPr="00C91451">
        <w:rPr>
          <w:rFonts w:ascii="Cambria" w:hAnsi="Cambria"/>
        </w:rPr>
        <w:t>Board Member Wimbley commented that solar penetrating to low income and disadvantaged communiti</w:t>
      </w:r>
      <w:r>
        <w:rPr>
          <w:rFonts w:ascii="Cambria" w:hAnsi="Cambria"/>
        </w:rPr>
        <w:t xml:space="preserve">es continues to be a challenge and that the </w:t>
      </w:r>
      <w:r w:rsidR="00BA196F" w:rsidRPr="00C91451">
        <w:rPr>
          <w:rFonts w:ascii="Cambria" w:hAnsi="Cambria"/>
        </w:rPr>
        <w:t xml:space="preserve">LIOB need to start thinking about the impacted </w:t>
      </w:r>
      <w:r w:rsidRPr="00C91451">
        <w:rPr>
          <w:rFonts w:ascii="Cambria" w:hAnsi="Cambria"/>
        </w:rPr>
        <w:t>communities</w:t>
      </w:r>
      <w:r w:rsidR="00BA196F" w:rsidRPr="00C91451">
        <w:rPr>
          <w:rFonts w:ascii="Cambria" w:hAnsi="Cambria"/>
        </w:rPr>
        <w:t xml:space="preserve"> as it comes to the evolution </w:t>
      </w:r>
      <w:r>
        <w:rPr>
          <w:rFonts w:ascii="Cambria" w:hAnsi="Cambria"/>
        </w:rPr>
        <w:t>of new technologies</w:t>
      </w:r>
      <w:r w:rsidR="00BA196F" w:rsidRPr="00C91451">
        <w:rPr>
          <w:rFonts w:ascii="Cambria" w:hAnsi="Cambria"/>
        </w:rPr>
        <w:t xml:space="preserve"> and </w:t>
      </w:r>
      <w:r w:rsidR="00603A88">
        <w:rPr>
          <w:rFonts w:ascii="Cambria" w:hAnsi="Cambria"/>
        </w:rPr>
        <w:t xml:space="preserve">renewable </w:t>
      </w:r>
      <w:r w:rsidR="00BA196F" w:rsidRPr="00C91451">
        <w:rPr>
          <w:rFonts w:ascii="Cambria" w:hAnsi="Cambria"/>
        </w:rPr>
        <w:t xml:space="preserve">energy </w:t>
      </w:r>
      <w:r w:rsidRPr="00C91451">
        <w:rPr>
          <w:rFonts w:ascii="Cambria" w:hAnsi="Cambria"/>
        </w:rPr>
        <w:t>systems</w:t>
      </w:r>
      <w:r>
        <w:rPr>
          <w:rFonts w:ascii="Cambria" w:hAnsi="Cambria"/>
        </w:rPr>
        <w:t>.</w:t>
      </w:r>
      <w:r w:rsidR="00BA196F" w:rsidRPr="00C91451">
        <w:rPr>
          <w:rFonts w:ascii="Cambria" w:hAnsi="Cambria"/>
        </w:rPr>
        <w:t xml:space="preserve"> </w:t>
      </w:r>
    </w:p>
    <w:p w:rsidR="00BA196F" w:rsidRDefault="00BA196F" w:rsidP="00D85A2A">
      <w:pPr>
        <w:rPr>
          <w:color w:val="1F487B"/>
        </w:rPr>
      </w:pPr>
    </w:p>
    <w:p w:rsidR="00C91451" w:rsidRPr="00D327A3" w:rsidRDefault="00C91451" w:rsidP="00C91451">
      <w:pPr>
        <w:pStyle w:val="Closing"/>
        <w:spacing w:line="240" w:lineRule="auto"/>
        <w:ind w:left="0"/>
        <w:contextualSpacing/>
        <w:rPr>
          <w:b/>
        </w:rPr>
      </w:pPr>
      <w:r w:rsidRPr="00D327A3">
        <w:rPr>
          <w:b/>
          <w:i/>
          <w:iCs/>
          <w:sz w:val="22"/>
          <w:szCs w:val="22"/>
        </w:rPr>
        <w:t>LIOB Legislative Subcommittee position:</w:t>
      </w:r>
      <w:r>
        <w:rPr>
          <w:b/>
          <w:i/>
          <w:iCs/>
          <w:sz w:val="22"/>
          <w:szCs w:val="22"/>
        </w:rPr>
        <w:t xml:space="preserve"> Support</w:t>
      </w:r>
    </w:p>
    <w:p w:rsidR="00D85A2A" w:rsidRPr="00E55803" w:rsidRDefault="00D85A2A" w:rsidP="00D85A2A"/>
    <w:p w:rsidR="00697EF2" w:rsidRDefault="00070244" w:rsidP="00697EF2">
      <w:pPr>
        <w:pStyle w:val="ListParagraph"/>
        <w:numPr>
          <w:ilvl w:val="1"/>
          <w:numId w:val="8"/>
        </w:numPr>
        <w:rPr>
          <w:color w:val="1F487B"/>
        </w:rPr>
      </w:pPr>
      <w:r>
        <w:t>**</w:t>
      </w:r>
      <w:hyperlink r:id="rId13" w:history="1">
        <w:r w:rsidR="00697EF2" w:rsidRPr="00E55803">
          <w:rPr>
            <w:rStyle w:val="Hyperlink"/>
            <w:rFonts w:cs="Calibri"/>
            <w:b/>
          </w:rPr>
          <w:t>SB 700</w:t>
        </w:r>
      </w:hyperlink>
      <w:r w:rsidR="00697EF2" w:rsidRPr="00E55803">
        <w:rPr>
          <w:rFonts w:cs="Calibri"/>
        </w:rPr>
        <w:t xml:space="preserve"> </w:t>
      </w:r>
      <w:r w:rsidR="00697EF2" w:rsidRPr="00E55803">
        <w:rPr>
          <w:color w:val="1F487B"/>
        </w:rPr>
        <w:t>(Wiener)</w:t>
      </w:r>
    </w:p>
    <w:p w:rsidR="00590305" w:rsidRPr="00C91451" w:rsidRDefault="00C91451" w:rsidP="00590305">
      <w:pPr>
        <w:rPr>
          <w:rFonts w:ascii="Cambria" w:hAnsi="Cambria"/>
        </w:rPr>
      </w:pPr>
      <w:r>
        <w:rPr>
          <w:rFonts w:ascii="Cambria" w:hAnsi="Cambria"/>
        </w:rPr>
        <w:t xml:space="preserve">Comments/discussion from Leg Subcommittee:  </w:t>
      </w:r>
      <w:r w:rsidR="00590305" w:rsidRPr="00C91451">
        <w:rPr>
          <w:rFonts w:ascii="Cambria" w:hAnsi="Cambria"/>
        </w:rPr>
        <w:t>Thi</w:t>
      </w:r>
      <w:r>
        <w:rPr>
          <w:rFonts w:ascii="Cambria" w:hAnsi="Cambria"/>
        </w:rPr>
        <w:t xml:space="preserve">s a 2 year Bill, the Legislative subcommittee will monitor this Bill.  </w:t>
      </w:r>
      <w:proofErr w:type="gramStart"/>
      <w:r>
        <w:rPr>
          <w:rFonts w:ascii="Cambria" w:hAnsi="Cambria"/>
        </w:rPr>
        <w:t xml:space="preserve">If necessary Board Member Hernandez </w:t>
      </w:r>
      <w:r w:rsidR="00667959">
        <w:rPr>
          <w:rFonts w:ascii="Cambria" w:hAnsi="Cambria"/>
        </w:rPr>
        <w:t>will invite the author for more information.</w:t>
      </w:r>
      <w:proofErr w:type="gramEnd"/>
    </w:p>
    <w:p w:rsidR="00C91451" w:rsidRPr="00D327A3" w:rsidRDefault="00C91451" w:rsidP="00C91451">
      <w:pPr>
        <w:pStyle w:val="Closing"/>
        <w:spacing w:line="240" w:lineRule="auto"/>
        <w:ind w:left="0"/>
        <w:contextualSpacing/>
        <w:rPr>
          <w:b/>
        </w:rPr>
      </w:pPr>
      <w:r w:rsidRPr="00D327A3">
        <w:rPr>
          <w:b/>
          <w:i/>
          <w:iCs/>
          <w:sz w:val="22"/>
          <w:szCs w:val="22"/>
        </w:rPr>
        <w:t>LIOB Legislative Subcommittee position:</w:t>
      </w:r>
      <w:r w:rsidR="00667959">
        <w:rPr>
          <w:b/>
          <w:i/>
          <w:iCs/>
          <w:sz w:val="22"/>
          <w:szCs w:val="22"/>
        </w:rPr>
        <w:t xml:space="preserve"> No Position required at this time </w:t>
      </w:r>
      <w:r>
        <w:rPr>
          <w:b/>
          <w:i/>
          <w:iCs/>
          <w:sz w:val="22"/>
          <w:szCs w:val="22"/>
        </w:rPr>
        <w:t>– Standing Item</w:t>
      </w:r>
    </w:p>
    <w:p w:rsidR="00BA196F" w:rsidRDefault="00BA196F" w:rsidP="00590305">
      <w:pPr>
        <w:rPr>
          <w:color w:val="1F487B"/>
        </w:rPr>
      </w:pPr>
    </w:p>
    <w:p w:rsidR="00590305" w:rsidRPr="00590305" w:rsidRDefault="00590305" w:rsidP="00590305">
      <w:pPr>
        <w:rPr>
          <w:color w:val="1F487B"/>
        </w:rPr>
      </w:pPr>
    </w:p>
    <w:p w:rsidR="00697EF2" w:rsidRPr="00590305" w:rsidRDefault="00070244" w:rsidP="00697EF2">
      <w:pPr>
        <w:pStyle w:val="ListParagraph"/>
        <w:numPr>
          <w:ilvl w:val="1"/>
          <w:numId w:val="8"/>
        </w:numPr>
      </w:pPr>
      <w:r>
        <w:t>**</w:t>
      </w:r>
      <w:hyperlink r:id="rId14" w:history="1">
        <w:r w:rsidR="00697EF2" w:rsidRPr="00E55803">
          <w:rPr>
            <w:rStyle w:val="Hyperlink"/>
            <w:rFonts w:cs="Calibri"/>
            <w:b/>
          </w:rPr>
          <w:t>SB 692</w:t>
        </w:r>
      </w:hyperlink>
      <w:r w:rsidR="00697EF2" w:rsidRPr="00E55803">
        <w:rPr>
          <w:rFonts w:cs="Calibri"/>
        </w:rPr>
        <w:t xml:space="preserve"> </w:t>
      </w:r>
      <w:r w:rsidR="00697EF2" w:rsidRPr="00E55803">
        <w:rPr>
          <w:color w:val="1F487B"/>
        </w:rPr>
        <w:t>(Allen)</w:t>
      </w:r>
    </w:p>
    <w:p w:rsidR="00590305" w:rsidRPr="00667959" w:rsidRDefault="00667959" w:rsidP="00590305">
      <w:pPr>
        <w:rPr>
          <w:rFonts w:ascii="Cambria" w:hAnsi="Cambria"/>
        </w:rPr>
      </w:pPr>
      <w:r>
        <w:rPr>
          <w:rFonts w:ascii="Cambria" w:hAnsi="Cambria"/>
        </w:rPr>
        <w:t>Comments/discussion from Leg Subcommittee</w:t>
      </w:r>
      <w:r w:rsidRPr="00667959">
        <w:rPr>
          <w:rFonts w:ascii="Cambria" w:hAnsi="Cambria"/>
        </w:rPr>
        <w:t>:  This is a study Bill which deals</w:t>
      </w:r>
      <w:r w:rsidR="00590305" w:rsidRPr="00667959">
        <w:rPr>
          <w:rFonts w:ascii="Cambria" w:hAnsi="Cambria"/>
        </w:rPr>
        <w:t xml:space="preserve"> with </w:t>
      </w:r>
      <w:r w:rsidRPr="00667959">
        <w:rPr>
          <w:rFonts w:ascii="Cambria" w:hAnsi="Cambria"/>
        </w:rPr>
        <w:t>the cost</w:t>
      </w:r>
      <w:r w:rsidR="00590305" w:rsidRPr="00667959">
        <w:rPr>
          <w:rFonts w:ascii="Cambria" w:hAnsi="Cambria"/>
        </w:rPr>
        <w:t xml:space="preserve"> shifting.  Is there a cost shifting element that is going to n</w:t>
      </w:r>
      <w:r w:rsidRPr="00667959">
        <w:rPr>
          <w:rFonts w:ascii="Cambria" w:hAnsi="Cambria"/>
        </w:rPr>
        <w:t>egatively impact low income, and wh</w:t>
      </w:r>
      <w:r w:rsidR="00590305" w:rsidRPr="00667959">
        <w:rPr>
          <w:rFonts w:ascii="Cambria" w:hAnsi="Cambria"/>
        </w:rPr>
        <w:t xml:space="preserve">o is going to ultimately </w:t>
      </w:r>
      <w:r w:rsidR="00603A88">
        <w:rPr>
          <w:rFonts w:ascii="Cambria" w:hAnsi="Cambria"/>
        </w:rPr>
        <w:t xml:space="preserve">be </w:t>
      </w:r>
      <w:r w:rsidR="00590305" w:rsidRPr="00667959">
        <w:rPr>
          <w:rFonts w:ascii="Cambria" w:hAnsi="Cambria"/>
        </w:rPr>
        <w:t>left pay</w:t>
      </w:r>
      <w:r w:rsidRPr="00667959">
        <w:rPr>
          <w:rFonts w:ascii="Cambria" w:hAnsi="Cambria"/>
        </w:rPr>
        <w:t>ing some of the legacy charges?</w:t>
      </w:r>
      <w:r w:rsidR="00590305" w:rsidRPr="00667959">
        <w:rPr>
          <w:rFonts w:ascii="Cambria" w:hAnsi="Cambria"/>
        </w:rPr>
        <w:t xml:space="preserve">  </w:t>
      </w:r>
      <w:r w:rsidRPr="00667959">
        <w:rPr>
          <w:rFonts w:ascii="Cambria" w:hAnsi="Cambria"/>
        </w:rPr>
        <w:t>The Legisla</w:t>
      </w:r>
      <w:r>
        <w:rPr>
          <w:rFonts w:ascii="Cambria" w:hAnsi="Cambria"/>
        </w:rPr>
        <w:t>tive Subcommittee will keep monitoring this Bill study and keep the LIOB informed on any new developments.</w:t>
      </w:r>
    </w:p>
    <w:p w:rsidR="00590305" w:rsidRDefault="00590305" w:rsidP="00590305"/>
    <w:p w:rsidR="00667959" w:rsidRPr="00D327A3" w:rsidRDefault="00667959" w:rsidP="00667959">
      <w:pPr>
        <w:pStyle w:val="Closing"/>
        <w:spacing w:line="240" w:lineRule="auto"/>
        <w:ind w:left="0"/>
        <w:contextualSpacing/>
        <w:rPr>
          <w:b/>
        </w:rPr>
      </w:pPr>
      <w:r w:rsidRPr="00D327A3">
        <w:rPr>
          <w:b/>
          <w:i/>
          <w:iCs/>
          <w:sz w:val="22"/>
          <w:szCs w:val="22"/>
        </w:rPr>
        <w:t>LIOB Legislative Subcommittee position:</w:t>
      </w:r>
      <w:r>
        <w:rPr>
          <w:b/>
          <w:i/>
          <w:iCs/>
          <w:sz w:val="22"/>
          <w:szCs w:val="22"/>
        </w:rPr>
        <w:t xml:space="preserve"> Neutral – Study Bill</w:t>
      </w:r>
    </w:p>
    <w:p w:rsidR="00590305" w:rsidRPr="00E55803" w:rsidRDefault="00590305" w:rsidP="00590305"/>
    <w:p w:rsidR="00697EF2" w:rsidRPr="00590305" w:rsidRDefault="00070244" w:rsidP="00697EF2">
      <w:pPr>
        <w:pStyle w:val="ListParagraph"/>
        <w:numPr>
          <w:ilvl w:val="1"/>
          <w:numId w:val="8"/>
        </w:numPr>
      </w:pPr>
      <w:r>
        <w:t>**</w:t>
      </w:r>
      <w:hyperlink r:id="rId15" w:history="1">
        <w:r w:rsidR="00697EF2" w:rsidRPr="00E55803">
          <w:rPr>
            <w:rStyle w:val="Hyperlink"/>
            <w:rFonts w:cs="Calibri"/>
            <w:b/>
          </w:rPr>
          <w:t>AB 1431</w:t>
        </w:r>
      </w:hyperlink>
      <w:r w:rsidR="00697EF2" w:rsidRPr="00E55803">
        <w:rPr>
          <w:rFonts w:cs="Calibri"/>
        </w:rPr>
        <w:t xml:space="preserve"> </w:t>
      </w:r>
      <w:r w:rsidR="00697EF2" w:rsidRPr="00E55803">
        <w:rPr>
          <w:color w:val="1F487B"/>
        </w:rPr>
        <w:t>(</w:t>
      </w:r>
      <w:proofErr w:type="spellStart"/>
      <w:r w:rsidR="00697EF2" w:rsidRPr="00E55803">
        <w:rPr>
          <w:color w:val="1F487B"/>
        </w:rPr>
        <w:t>Arambula</w:t>
      </w:r>
      <w:proofErr w:type="spellEnd"/>
      <w:r w:rsidR="00697EF2" w:rsidRPr="00E55803">
        <w:rPr>
          <w:color w:val="1F487B"/>
        </w:rPr>
        <w:t>)</w:t>
      </w:r>
    </w:p>
    <w:p w:rsidR="00667959" w:rsidRPr="00D327A3" w:rsidRDefault="00667959" w:rsidP="00667959">
      <w:pPr>
        <w:pStyle w:val="Closing"/>
        <w:spacing w:line="240" w:lineRule="auto"/>
        <w:ind w:left="0"/>
        <w:contextualSpacing/>
        <w:rPr>
          <w:b/>
        </w:rPr>
      </w:pPr>
      <w:r w:rsidRPr="00D327A3">
        <w:rPr>
          <w:b/>
          <w:i/>
          <w:iCs/>
          <w:sz w:val="22"/>
          <w:szCs w:val="22"/>
        </w:rPr>
        <w:t>LIOB Legislative Subcommittee position:</w:t>
      </w:r>
      <w:r>
        <w:rPr>
          <w:b/>
          <w:i/>
          <w:iCs/>
          <w:sz w:val="22"/>
          <w:szCs w:val="22"/>
        </w:rPr>
        <w:t xml:space="preserve"> Held Bill</w:t>
      </w:r>
    </w:p>
    <w:p w:rsidR="005B2A78" w:rsidRDefault="005B2A78" w:rsidP="00590305">
      <w:pPr>
        <w:rPr>
          <w:highlight w:val="yellow"/>
        </w:rPr>
      </w:pPr>
    </w:p>
    <w:p w:rsidR="003C3EB3" w:rsidRDefault="00292615" w:rsidP="003C3EB3">
      <w:pPr>
        <w:pStyle w:val="ListParagraph"/>
        <w:numPr>
          <w:ilvl w:val="0"/>
          <w:numId w:val="8"/>
        </w:numPr>
      </w:pPr>
      <w:r w:rsidRPr="00E55803">
        <w:t>Public comment </w:t>
      </w:r>
    </w:p>
    <w:p w:rsidR="003C3EB3" w:rsidRPr="005B2A78" w:rsidRDefault="003C3EB3" w:rsidP="003C3EB3">
      <w:pPr>
        <w:rPr>
          <w:rFonts w:ascii="Cambria" w:hAnsi="Cambria"/>
        </w:rPr>
      </w:pPr>
      <w:r w:rsidRPr="005B2A78">
        <w:rPr>
          <w:rFonts w:ascii="Cambria" w:hAnsi="Cambria"/>
        </w:rPr>
        <w:t xml:space="preserve">No additional comments </w:t>
      </w:r>
      <w:r w:rsidR="005B2A78">
        <w:rPr>
          <w:rFonts w:ascii="Cambria" w:hAnsi="Cambria"/>
        </w:rPr>
        <w:t>were offered.</w:t>
      </w:r>
    </w:p>
    <w:p w:rsidR="003C3EB3" w:rsidRDefault="003C3EB3" w:rsidP="003C3EB3"/>
    <w:p w:rsidR="003C3EB3" w:rsidRPr="00E55803" w:rsidRDefault="003C3EB3" w:rsidP="003C3EB3"/>
    <w:p w:rsidR="00292615" w:rsidRDefault="00292615" w:rsidP="005C57A4">
      <w:pPr>
        <w:pStyle w:val="ListParagraph"/>
        <w:numPr>
          <w:ilvl w:val="0"/>
          <w:numId w:val="8"/>
        </w:numPr>
      </w:pPr>
      <w:r w:rsidRPr="00E55803">
        <w:t>Conclusion/Next steps </w:t>
      </w:r>
    </w:p>
    <w:p w:rsidR="005B2A78" w:rsidRPr="005C6EA9" w:rsidRDefault="005B2A78" w:rsidP="005B2A78">
      <w:pPr>
        <w:rPr>
          <w:rFonts w:ascii="Cambria" w:hAnsi="Cambria"/>
        </w:rPr>
      </w:pPr>
      <w:r w:rsidRPr="005C6EA9">
        <w:rPr>
          <w:rFonts w:ascii="Cambria" w:hAnsi="Cambria"/>
        </w:rPr>
        <w:t xml:space="preserve">Due to the time constraints, the Legislative Subcommittee will submit today’s recommendations to Commissioner </w:t>
      </w:r>
      <w:proofErr w:type="spellStart"/>
      <w:r w:rsidR="00226F2E" w:rsidRPr="005C6EA9">
        <w:rPr>
          <w:rFonts w:ascii="Cambria" w:hAnsi="Cambria"/>
        </w:rPr>
        <w:t>Rechtschaffen’s</w:t>
      </w:r>
      <w:proofErr w:type="spellEnd"/>
      <w:r w:rsidRPr="005C6EA9">
        <w:rPr>
          <w:rFonts w:ascii="Cambria" w:hAnsi="Cambria"/>
        </w:rPr>
        <w:t xml:space="preserve"> office, collectively </w:t>
      </w:r>
      <w:r w:rsidR="00226F2E" w:rsidRPr="005C6EA9">
        <w:rPr>
          <w:rFonts w:ascii="Cambria" w:hAnsi="Cambria"/>
        </w:rPr>
        <w:t>with the</w:t>
      </w:r>
      <w:r w:rsidRPr="005C6EA9">
        <w:rPr>
          <w:rFonts w:ascii="Cambria" w:hAnsi="Cambria"/>
        </w:rPr>
        <w:t xml:space="preserve"> full LIOB.  The LIOB will take a</w:t>
      </w:r>
      <w:r w:rsidR="005C6EA9" w:rsidRPr="005C6EA9">
        <w:rPr>
          <w:rFonts w:ascii="Cambria" w:hAnsi="Cambria"/>
        </w:rPr>
        <w:t xml:space="preserve"> formal vote</w:t>
      </w:r>
      <w:r w:rsidRPr="005C6EA9">
        <w:rPr>
          <w:rFonts w:ascii="Cambria" w:hAnsi="Cambria"/>
        </w:rPr>
        <w:t xml:space="preserve"> at the September 27th, 2017 LIOB meeting.  </w:t>
      </w:r>
    </w:p>
    <w:p w:rsidR="005B2A78" w:rsidRPr="005C6EA9" w:rsidRDefault="005C6EA9" w:rsidP="005B2A78">
      <w:pPr>
        <w:rPr>
          <w:rFonts w:ascii="Cambria" w:hAnsi="Cambria"/>
        </w:rPr>
      </w:pPr>
      <w:r w:rsidRPr="005C6EA9">
        <w:rPr>
          <w:rFonts w:ascii="Cambria" w:hAnsi="Cambria"/>
        </w:rPr>
        <w:t>For the next Legislative Session, the Legislative subcommittee plans to meet early next year, once the Bills are introduced and provide recommendations to the CPUC by April 2018.</w:t>
      </w:r>
    </w:p>
    <w:p w:rsidR="005C6EA9" w:rsidRPr="005C6EA9" w:rsidRDefault="005C6EA9" w:rsidP="005B2A78">
      <w:pPr>
        <w:rPr>
          <w:rFonts w:ascii="Cambria" w:hAnsi="Cambria"/>
        </w:rPr>
      </w:pPr>
    </w:p>
    <w:p w:rsidR="00EA0AAF" w:rsidRPr="005C6EA9" w:rsidRDefault="00EA0AAF" w:rsidP="0039770C">
      <w:pPr>
        <w:rPr>
          <w:rFonts w:ascii="Cambria" w:hAnsi="Cambria"/>
        </w:rPr>
      </w:pPr>
      <w:r w:rsidRPr="005C6EA9">
        <w:rPr>
          <w:rFonts w:ascii="Cambria" w:hAnsi="Cambria"/>
        </w:rPr>
        <w:t>Board Member Wimbley</w:t>
      </w:r>
      <w:r w:rsidR="005C6EA9" w:rsidRPr="005C6EA9">
        <w:rPr>
          <w:rFonts w:ascii="Cambria" w:hAnsi="Cambria"/>
        </w:rPr>
        <w:t xml:space="preserve"> mentioned that due to his position with CSD, he will abstain from taking any formal position on Legislation, but will continue to serve to provide his expertise and comments. </w:t>
      </w:r>
    </w:p>
    <w:p w:rsidR="00EA0AAF" w:rsidRPr="005C6EA9" w:rsidRDefault="005C6EA9" w:rsidP="0039770C">
      <w:pPr>
        <w:rPr>
          <w:rFonts w:ascii="Cambria" w:hAnsi="Cambria"/>
        </w:rPr>
      </w:pPr>
      <w:r w:rsidRPr="005C6EA9">
        <w:rPr>
          <w:rFonts w:ascii="Cambria" w:hAnsi="Cambria"/>
        </w:rPr>
        <w:t xml:space="preserve">It was agreed that the Legislative subcommittee has to have a consensus on the Bills, if there is no consensus, the </w:t>
      </w:r>
      <w:r w:rsidR="00750F4F">
        <w:rPr>
          <w:rFonts w:ascii="Cambria" w:hAnsi="Cambria"/>
        </w:rPr>
        <w:t>Legislative subcommittee will seek more information from the author to clarify any issues and consult with the full LIOB.</w:t>
      </w:r>
    </w:p>
    <w:p w:rsidR="00EA0AAF" w:rsidRPr="005C6EA9" w:rsidRDefault="00EA0AAF" w:rsidP="0039770C">
      <w:pPr>
        <w:rPr>
          <w:rFonts w:ascii="Cambria" w:hAnsi="Cambria"/>
        </w:rPr>
      </w:pPr>
    </w:p>
    <w:p w:rsidR="005C6EA9" w:rsidRPr="005C6EA9" w:rsidRDefault="005C6EA9" w:rsidP="005C6EA9">
      <w:pPr>
        <w:rPr>
          <w:rFonts w:ascii="Cambria" w:hAnsi="Cambria"/>
        </w:rPr>
      </w:pPr>
      <w:r w:rsidRPr="005C6EA9">
        <w:rPr>
          <w:rFonts w:ascii="Cambria" w:hAnsi="Cambria"/>
        </w:rPr>
        <w:t>*Bills of Interest from OGA</w:t>
      </w:r>
    </w:p>
    <w:p w:rsidR="005C6EA9" w:rsidRPr="005C6EA9" w:rsidRDefault="005C6EA9" w:rsidP="005C6EA9">
      <w:pPr>
        <w:rPr>
          <w:rFonts w:ascii="Cambria" w:hAnsi="Cambria"/>
        </w:rPr>
      </w:pPr>
      <w:r w:rsidRPr="005C6EA9">
        <w:rPr>
          <w:rFonts w:ascii="Cambria" w:hAnsi="Cambria"/>
        </w:rPr>
        <w:t>**Bills recommended from LIOB</w:t>
      </w:r>
    </w:p>
    <w:p w:rsidR="00BA196F" w:rsidRDefault="00BA196F" w:rsidP="0039770C"/>
    <w:sectPr w:rsidR="00BA196F" w:rsidSect="00110F88">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4C77"/>
    <w:multiLevelType w:val="multilevel"/>
    <w:tmpl w:val="7648429C"/>
    <w:lvl w:ilvl="0">
      <w:start w:val="4"/>
      <w:numFmt w:val="low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nsid w:val="25D059A3"/>
    <w:multiLevelType w:val="hybridMultilevel"/>
    <w:tmpl w:val="1B8E7D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BB478B"/>
    <w:multiLevelType w:val="multilevel"/>
    <w:tmpl w:val="BC244B28"/>
    <w:lvl w:ilvl="0">
      <w:start w:val="4"/>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3">
    <w:nsid w:val="2AA07295"/>
    <w:multiLevelType w:val="hybridMultilevel"/>
    <w:tmpl w:val="AD6C74C4"/>
    <w:lvl w:ilvl="0" w:tplc="4B684D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44B5E"/>
    <w:multiLevelType w:val="hybridMultilevel"/>
    <w:tmpl w:val="2CAC34C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EE928BE"/>
    <w:multiLevelType w:val="hybridMultilevel"/>
    <w:tmpl w:val="6402F642"/>
    <w:lvl w:ilvl="0" w:tplc="B8F4D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6E04EC"/>
    <w:multiLevelType w:val="multilevel"/>
    <w:tmpl w:val="06702F90"/>
    <w:lvl w:ilvl="0">
      <w:start w:val="4"/>
      <w:numFmt w:val="lowerRoman"/>
      <w:lvlText w:val="%1."/>
      <w:lvlJc w:val="right"/>
      <w:pPr>
        <w:tabs>
          <w:tab w:val="num" w:pos="720"/>
        </w:tabs>
        <w:ind w:left="720" w:hanging="360"/>
      </w:pPr>
    </w:lvl>
    <w:lvl w:ilvl="1">
      <w:start w:val="2"/>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7">
    <w:nsid w:val="67AB497B"/>
    <w:multiLevelType w:val="multilevel"/>
    <w:tmpl w:val="90D47AC4"/>
    <w:lvl w:ilvl="0">
      <w:start w:val="5"/>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8">
    <w:nsid w:val="72F742BE"/>
    <w:multiLevelType w:val="multilevel"/>
    <w:tmpl w:val="67DCE32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mbley, Jason@CSD">
    <w15:presenceInfo w15:providerId="AD" w15:userId="S-1-5-21-2143357078-398342751-1867994533-10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55"/>
    <w:rsid w:val="0000061C"/>
    <w:rsid w:val="000449B4"/>
    <w:rsid w:val="00060357"/>
    <w:rsid w:val="00070244"/>
    <w:rsid w:val="000A67B4"/>
    <w:rsid w:val="000A7E08"/>
    <w:rsid w:val="000D01DE"/>
    <w:rsid w:val="000E18A5"/>
    <w:rsid w:val="00105246"/>
    <w:rsid w:val="00110F88"/>
    <w:rsid w:val="0011373C"/>
    <w:rsid w:val="001347BE"/>
    <w:rsid w:val="00136936"/>
    <w:rsid w:val="0015638E"/>
    <w:rsid w:val="0016286B"/>
    <w:rsid w:val="00167AB5"/>
    <w:rsid w:val="00172B26"/>
    <w:rsid w:val="0019700C"/>
    <w:rsid w:val="0019737F"/>
    <w:rsid w:val="001A7AF7"/>
    <w:rsid w:val="001C4FC6"/>
    <w:rsid w:val="001E044F"/>
    <w:rsid w:val="001E5B57"/>
    <w:rsid w:val="00201254"/>
    <w:rsid w:val="002119E1"/>
    <w:rsid w:val="002122B5"/>
    <w:rsid w:val="00214F5A"/>
    <w:rsid w:val="00216A83"/>
    <w:rsid w:val="00226F2E"/>
    <w:rsid w:val="00292615"/>
    <w:rsid w:val="002A64F2"/>
    <w:rsid w:val="002A7DDE"/>
    <w:rsid w:val="002D09A9"/>
    <w:rsid w:val="002D424E"/>
    <w:rsid w:val="002E3084"/>
    <w:rsid w:val="003053AF"/>
    <w:rsid w:val="00312CD9"/>
    <w:rsid w:val="003477FA"/>
    <w:rsid w:val="0036783A"/>
    <w:rsid w:val="00372B1D"/>
    <w:rsid w:val="0039770C"/>
    <w:rsid w:val="00397A65"/>
    <w:rsid w:val="003A3180"/>
    <w:rsid w:val="003C3EB3"/>
    <w:rsid w:val="003C5FFB"/>
    <w:rsid w:val="003E7975"/>
    <w:rsid w:val="003E7B40"/>
    <w:rsid w:val="003F167D"/>
    <w:rsid w:val="003F21B9"/>
    <w:rsid w:val="003F7DBC"/>
    <w:rsid w:val="00416DBA"/>
    <w:rsid w:val="004277C4"/>
    <w:rsid w:val="00447418"/>
    <w:rsid w:val="004511C2"/>
    <w:rsid w:val="00462F5A"/>
    <w:rsid w:val="004745B7"/>
    <w:rsid w:val="00490E8D"/>
    <w:rsid w:val="004945A3"/>
    <w:rsid w:val="004D1F98"/>
    <w:rsid w:val="004E2F4B"/>
    <w:rsid w:val="004F31E1"/>
    <w:rsid w:val="004F5792"/>
    <w:rsid w:val="005026E5"/>
    <w:rsid w:val="00515CCF"/>
    <w:rsid w:val="00517547"/>
    <w:rsid w:val="00531CFF"/>
    <w:rsid w:val="00546829"/>
    <w:rsid w:val="005542C5"/>
    <w:rsid w:val="00564E7E"/>
    <w:rsid w:val="00590305"/>
    <w:rsid w:val="0059128B"/>
    <w:rsid w:val="00593A18"/>
    <w:rsid w:val="005B2A78"/>
    <w:rsid w:val="005B3015"/>
    <w:rsid w:val="005C57A4"/>
    <w:rsid w:val="005C6EA9"/>
    <w:rsid w:val="005C7AE8"/>
    <w:rsid w:val="005D1F09"/>
    <w:rsid w:val="005E6F4E"/>
    <w:rsid w:val="005F34F7"/>
    <w:rsid w:val="006022F0"/>
    <w:rsid w:val="00603A88"/>
    <w:rsid w:val="00622C5F"/>
    <w:rsid w:val="0062309B"/>
    <w:rsid w:val="00625274"/>
    <w:rsid w:val="0063449A"/>
    <w:rsid w:val="006574A7"/>
    <w:rsid w:val="00663C95"/>
    <w:rsid w:val="00664FE5"/>
    <w:rsid w:val="00667959"/>
    <w:rsid w:val="00671FED"/>
    <w:rsid w:val="00683B29"/>
    <w:rsid w:val="006966B2"/>
    <w:rsid w:val="00697EF2"/>
    <w:rsid w:val="006A204E"/>
    <w:rsid w:val="006B5A0B"/>
    <w:rsid w:val="006C3657"/>
    <w:rsid w:val="006D3411"/>
    <w:rsid w:val="006F2F03"/>
    <w:rsid w:val="006F7DF0"/>
    <w:rsid w:val="00704B8C"/>
    <w:rsid w:val="00717BAA"/>
    <w:rsid w:val="00722CC5"/>
    <w:rsid w:val="00723048"/>
    <w:rsid w:val="007238DA"/>
    <w:rsid w:val="007349CC"/>
    <w:rsid w:val="00746591"/>
    <w:rsid w:val="00750F4F"/>
    <w:rsid w:val="00755F1F"/>
    <w:rsid w:val="00787971"/>
    <w:rsid w:val="007B1651"/>
    <w:rsid w:val="007B5BD1"/>
    <w:rsid w:val="007E4039"/>
    <w:rsid w:val="007E7610"/>
    <w:rsid w:val="00812B77"/>
    <w:rsid w:val="0083343F"/>
    <w:rsid w:val="00865A2C"/>
    <w:rsid w:val="008676A1"/>
    <w:rsid w:val="008F0818"/>
    <w:rsid w:val="008F0A85"/>
    <w:rsid w:val="00915A8E"/>
    <w:rsid w:val="00916155"/>
    <w:rsid w:val="009349EF"/>
    <w:rsid w:val="00952330"/>
    <w:rsid w:val="00954FD6"/>
    <w:rsid w:val="009730BE"/>
    <w:rsid w:val="00987B08"/>
    <w:rsid w:val="00995B07"/>
    <w:rsid w:val="009A5F20"/>
    <w:rsid w:val="009C4C9F"/>
    <w:rsid w:val="009D6FF0"/>
    <w:rsid w:val="009E1398"/>
    <w:rsid w:val="00A076C2"/>
    <w:rsid w:val="00A322DD"/>
    <w:rsid w:val="00A46918"/>
    <w:rsid w:val="00A71C6B"/>
    <w:rsid w:val="00A83C95"/>
    <w:rsid w:val="00A91D3B"/>
    <w:rsid w:val="00A951C3"/>
    <w:rsid w:val="00A97828"/>
    <w:rsid w:val="00AB7100"/>
    <w:rsid w:val="00B0166F"/>
    <w:rsid w:val="00B1286F"/>
    <w:rsid w:val="00B1409B"/>
    <w:rsid w:val="00B14874"/>
    <w:rsid w:val="00B440B8"/>
    <w:rsid w:val="00B4673B"/>
    <w:rsid w:val="00B51BFA"/>
    <w:rsid w:val="00B63EB3"/>
    <w:rsid w:val="00B66554"/>
    <w:rsid w:val="00B66B58"/>
    <w:rsid w:val="00B70ED9"/>
    <w:rsid w:val="00B8067E"/>
    <w:rsid w:val="00B84EBF"/>
    <w:rsid w:val="00B86B8F"/>
    <w:rsid w:val="00B96C23"/>
    <w:rsid w:val="00BA196F"/>
    <w:rsid w:val="00BA432D"/>
    <w:rsid w:val="00BA44EF"/>
    <w:rsid w:val="00BC05C6"/>
    <w:rsid w:val="00BC4019"/>
    <w:rsid w:val="00BD2FBE"/>
    <w:rsid w:val="00BF1AFC"/>
    <w:rsid w:val="00C00BFF"/>
    <w:rsid w:val="00C37D77"/>
    <w:rsid w:val="00C4383B"/>
    <w:rsid w:val="00C4746A"/>
    <w:rsid w:val="00C6485E"/>
    <w:rsid w:val="00C676FC"/>
    <w:rsid w:val="00C75822"/>
    <w:rsid w:val="00C91451"/>
    <w:rsid w:val="00CB5FDF"/>
    <w:rsid w:val="00CB7AB2"/>
    <w:rsid w:val="00CC28B4"/>
    <w:rsid w:val="00CC794C"/>
    <w:rsid w:val="00CD0AF6"/>
    <w:rsid w:val="00CD0EB8"/>
    <w:rsid w:val="00D85A2A"/>
    <w:rsid w:val="00DC7BFB"/>
    <w:rsid w:val="00DD1BE8"/>
    <w:rsid w:val="00DE2F24"/>
    <w:rsid w:val="00E04A79"/>
    <w:rsid w:val="00E0623F"/>
    <w:rsid w:val="00E06FCC"/>
    <w:rsid w:val="00E0757C"/>
    <w:rsid w:val="00E13951"/>
    <w:rsid w:val="00E164CB"/>
    <w:rsid w:val="00E22F99"/>
    <w:rsid w:val="00E3134F"/>
    <w:rsid w:val="00E36B40"/>
    <w:rsid w:val="00E55803"/>
    <w:rsid w:val="00E61750"/>
    <w:rsid w:val="00E618DD"/>
    <w:rsid w:val="00E64D74"/>
    <w:rsid w:val="00E718C6"/>
    <w:rsid w:val="00E83EEA"/>
    <w:rsid w:val="00EA0AAF"/>
    <w:rsid w:val="00EA40C2"/>
    <w:rsid w:val="00EB303B"/>
    <w:rsid w:val="00EB71A8"/>
    <w:rsid w:val="00EC6F48"/>
    <w:rsid w:val="00EE3C5D"/>
    <w:rsid w:val="00EF147C"/>
    <w:rsid w:val="00F01DCC"/>
    <w:rsid w:val="00F02436"/>
    <w:rsid w:val="00F330C5"/>
    <w:rsid w:val="00F452CF"/>
    <w:rsid w:val="00F47134"/>
    <w:rsid w:val="00F60934"/>
    <w:rsid w:val="00F61EC8"/>
    <w:rsid w:val="00F92490"/>
    <w:rsid w:val="00F9512C"/>
    <w:rsid w:val="00FB5A4F"/>
    <w:rsid w:val="00FC3323"/>
    <w:rsid w:val="00FC5BA0"/>
    <w:rsid w:val="00FF710B"/>
    <w:rsid w:val="00FF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5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16155"/>
    <w:rPr>
      <w:color w:val="0000FF"/>
      <w:u w:val="single"/>
    </w:rPr>
  </w:style>
  <w:style w:type="paragraph" w:styleId="Title">
    <w:name w:val="Title"/>
    <w:basedOn w:val="Normal"/>
    <w:next w:val="Normal"/>
    <w:link w:val="TitleChar"/>
    <w:qFormat/>
    <w:rsid w:val="00916155"/>
    <w:pPr>
      <w:spacing w:before="240" w:after="60" w:line="220" w:lineRule="exact"/>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16155"/>
    <w:rPr>
      <w:rFonts w:ascii="Cambria" w:eastAsia="Times New Roman" w:hAnsi="Cambria" w:cs="Times New Roman"/>
      <w:b/>
      <w:bCs/>
      <w:kern w:val="28"/>
      <w:sz w:val="32"/>
      <w:szCs w:val="32"/>
    </w:rPr>
  </w:style>
  <w:style w:type="character" w:styleId="Emphasis">
    <w:name w:val="Emphasis"/>
    <w:qFormat/>
    <w:rsid w:val="00916155"/>
    <w:rPr>
      <w:i/>
      <w:iCs/>
    </w:rPr>
  </w:style>
  <w:style w:type="character" w:styleId="CommentReference">
    <w:name w:val="annotation reference"/>
    <w:basedOn w:val="DefaultParagraphFont"/>
    <w:uiPriority w:val="99"/>
    <w:semiHidden/>
    <w:unhideWhenUsed/>
    <w:rsid w:val="00447418"/>
    <w:rPr>
      <w:sz w:val="16"/>
      <w:szCs w:val="16"/>
    </w:rPr>
  </w:style>
  <w:style w:type="paragraph" w:styleId="CommentText">
    <w:name w:val="annotation text"/>
    <w:basedOn w:val="Normal"/>
    <w:link w:val="CommentTextChar"/>
    <w:uiPriority w:val="99"/>
    <w:semiHidden/>
    <w:unhideWhenUsed/>
    <w:rsid w:val="00447418"/>
    <w:rPr>
      <w:sz w:val="20"/>
      <w:szCs w:val="20"/>
    </w:rPr>
  </w:style>
  <w:style w:type="character" w:customStyle="1" w:styleId="CommentTextChar">
    <w:name w:val="Comment Text Char"/>
    <w:basedOn w:val="DefaultParagraphFont"/>
    <w:link w:val="CommentText"/>
    <w:uiPriority w:val="99"/>
    <w:semiHidden/>
    <w:rsid w:val="004474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7418"/>
    <w:rPr>
      <w:b/>
      <w:bCs/>
    </w:rPr>
  </w:style>
  <w:style w:type="character" w:customStyle="1" w:styleId="CommentSubjectChar">
    <w:name w:val="Comment Subject Char"/>
    <w:basedOn w:val="CommentTextChar"/>
    <w:link w:val="CommentSubject"/>
    <w:uiPriority w:val="99"/>
    <w:semiHidden/>
    <w:rsid w:val="0044741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47418"/>
    <w:rPr>
      <w:rFonts w:ascii="Tahoma" w:hAnsi="Tahoma" w:cs="Tahoma"/>
      <w:sz w:val="16"/>
      <w:szCs w:val="16"/>
    </w:rPr>
  </w:style>
  <w:style w:type="character" w:customStyle="1" w:styleId="BalloonTextChar">
    <w:name w:val="Balloon Text Char"/>
    <w:basedOn w:val="DefaultParagraphFont"/>
    <w:link w:val="BalloonText"/>
    <w:uiPriority w:val="99"/>
    <w:semiHidden/>
    <w:rsid w:val="00447418"/>
    <w:rPr>
      <w:rFonts w:ascii="Tahoma" w:eastAsia="Calibri" w:hAnsi="Tahoma" w:cs="Tahoma"/>
      <w:sz w:val="16"/>
      <w:szCs w:val="16"/>
    </w:rPr>
  </w:style>
  <w:style w:type="table" w:styleId="TableGrid">
    <w:name w:val="Table Grid"/>
    <w:basedOn w:val="TableNormal"/>
    <w:uiPriority w:val="59"/>
    <w:rsid w:val="00EE3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303B"/>
    <w:pPr>
      <w:spacing w:after="200" w:line="276" w:lineRule="auto"/>
      <w:ind w:left="720"/>
      <w:contextualSpacing/>
    </w:pPr>
  </w:style>
  <w:style w:type="character" w:customStyle="1" w:styleId="highlight">
    <w:name w:val="highlight"/>
    <w:basedOn w:val="DefaultParagraphFont"/>
    <w:rsid w:val="003F7DBC"/>
  </w:style>
  <w:style w:type="character" w:styleId="FollowedHyperlink">
    <w:name w:val="FollowedHyperlink"/>
    <w:basedOn w:val="DefaultParagraphFont"/>
    <w:uiPriority w:val="99"/>
    <w:semiHidden/>
    <w:unhideWhenUsed/>
    <w:rsid w:val="00590305"/>
    <w:rPr>
      <w:color w:val="800080" w:themeColor="followedHyperlink"/>
      <w:u w:val="single"/>
    </w:rPr>
  </w:style>
  <w:style w:type="paragraph" w:styleId="Closing">
    <w:name w:val="Closing"/>
    <w:basedOn w:val="Normal"/>
    <w:link w:val="ClosingChar"/>
    <w:semiHidden/>
    <w:rsid w:val="00C4746A"/>
    <w:pPr>
      <w:spacing w:line="220" w:lineRule="atLeast"/>
      <w:ind w:left="835"/>
    </w:pPr>
    <w:rPr>
      <w:rFonts w:ascii="Times New Roman" w:eastAsia="Times New Roman" w:hAnsi="Times New Roman"/>
      <w:sz w:val="20"/>
      <w:szCs w:val="20"/>
    </w:rPr>
  </w:style>
  <w:style w:type="character" w:customStyle="1" w:styleId="ClosingChar">
    <w:name w:val="Closing Char"/>
    <w:basedOn w:val="DefaultParagraphFont"/>
    <w:link w:val="Closing"/>
    <w:semiHidden/>
    <w:rsid w:val="00C4746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5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16155"/>
    <w:rPr>
      <w:color w:val="0000FF"/>
      <w:u w:val="single"/>
    </w:rPr>
  </w:style>
  <w:style w:type="paragraph" w:styleId="Title">
    <w:name w:val="Title"/>
    <w:basedOn w:val="Normal"/>
    <w:next w:val="Normal"/>
    <w:link w:val="TitleChar"/>
    <w:qFormat/>
    <w:rsid w:val="00916155"/>
    <w:pPr>
      <w:spacing w:before="240" w:after="60" w:line="220" w:lineRule="exact"/>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16155"/>
    <w:rPr>
      <w:rFonts w:ascii="Cambria" w:eastAsia="Times New Roman" w:hAnsi="Cambria" w:cs="Times New Roman"/>
      <w:b/>
      <w:bCs/>
      <w:kern w:val="28"/>
      <w:sz w:val="32"/>
      <w:szCs w:val="32"/>
    </w:rPr>
  </w:style>
  <w:style w:type="character" w:styleId="Emphasis">
    <w:name w:val="Emphasis"/>
    <w:qFormat/>
    <w:rsid w:val="00916155"/>
    <w:rPr>
      <w:i/>
      <w:iCs/>
    </w:rPr>
  </w:style>
  <w:style w:type="character" w:styleId="CommentReference">
    <w:name w:val="annotation reference"/>
    <w:basedOn w:val="DefaultParagraphFont"/>
    <w:uiPriority w:val="99"/>
    <w:semiHidden/>
    <w:unhideWhenUsed/>
    <w:rsid w:val="00447418"/>
    <w:rPr>
      <w:sz w:val="16"/>
      <w:szCs w:val="16"/>
    </w:rPr>
  </w:style>
  <w:style w:type="paragraph" w:styleId="CommentText">
    <w:name w:val="annotation text"/>
    <w:basedOn w:val="Normal"/>
    <w:link w:val="CommentTextChar"/>
    <w:uiPriority w:val="99"/>
    <w:semiHidden/>
    <w:unhideWhenUsed/>
    <w:rsid w:val="00447418"/>
    <w:rPr>
      <w:sz w:val="20"/>
      <w:szCs w:val="20"/>
    </w:rPr>
  </w:style>
  <w:style w:type="character" w:customStyle="1" w:styleId="CommentTextChar">
    <w:name w:val="Comment Text Char"/>
    <w:basedOn w:val="DefaultParagraphFont"/>
    <w:link w:val="CommentText"/>
    <w:uiPriority w:val="99"/>
    <w:semiHidden/>
    <w:rsid w:val="004474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7418"/>
    <w:rPr>
      <w:b/>
      <w:bCs/>
    </w:rPr>
  </w:style>
  <w:style w:type="character" w:customStyle="1" w:styleId="CommentSubjectChar">
    <w:name w:val="Comment Subject Char"/>
    <w:basedOn w:val="CommentTextChar"/>
    <w:link w:val="CommentSubject"/>
    <w:uiPriority w:val="99"/>
    <w:semiHidden/>
    <w:rsid w:val="0044741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47418"/>
    <w:rPr>
      <w:rFonts w:ascii="Tahoma" w:hAnsi="Tahoma" w:cs="Tahoma"/>
      <w:sz w:val="16"/>
      <w:szCs w:val="16"/>
    </w:rPr>
  </w:style>
  <w:style w:type="character" w:customStyle="1" w:styleId="BalloonTextChar">
    <w:name w:val="Balloon Text Char"/>
    <w:basedOn w:val="DefaultParagraphFont"/>
    <w:link w:val="BalloonText"/>
    <w:uiPriority w:val="99"/>
    <w:semiHidden/>
    <w:rsid w:val="00447418"/>
    <w:rPr>
      <w:rFonts w:ascii="Tahoma" w:eastAsia="Calibri" w:hAnsi="Tahoma" w:cs="Tahoma"/>
      <w:sz w:val="16"/>
      <w:szCs w:val="16"/>
    </w:rPr>
  </w:style>
  <w:style w:type="table" w:styleId="TableGrid">
    <w:name w:val="Table Grid"/>
    <w:basedOn w:val="TableNormal"/>
    <w:uiPriority w:val="59"/>
    <w:rsid w:val="00EE3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303B"/>
    <w:pPr>
      <w:spacing w:after="200" w:line="276" w:lineRule="auto"/>
      <w:ind w:left="720"/>
      <w:contextualSpacing/>
    </w:pPr>
  </w:style>
  <w:style w:type="character" w:customStyle="1" w:styleId="highlight">
    <w:name w:val="highlight"/>
    <w:basedOn w:val="DefaultParagraphFont"/>
    <w:rsid w:val="003F7DBC"/>
  </w:style>
  <w:style w:type="character" w:styleId="FollowedHyperlink">
    <w:name w:val="FollowedHyperlink"/>
    <w:basedOn w:val="DefaultParagraphFont"/>
    <w:uiPriority w:val="99"/>
    <w:semiHidden/>
    <w:unhideWhenUsed/>
    <w:rsid w:val="00590305"/>
    <w:rPr>
      <w:color w:val="800080" w:themeColor="followedHyperlink"/>
      <w:u w:val="single"/>
    </w:rPr>
  </w:style>
  <w:style w:type="paragraph" w:styleId="Closing">
    <w:name w:val="Closing"/>
    <w:basedOn w:val="Normal"/>
    <w:link w:val="ClosingChar"/>
    <w:semiHidden/>
    <w:rsid w:val="00C4746A"/>
    <w:pPr>
      <w:spacing w:line="220" w:lineRule="atLeast"/>
      <w:ind w:left="835"/>
    </w:pPr>
    <w:rPr>
      <w:rFonts w:ascii="Times New Roman" w:eastAsia="Times New Roman" w:hAnsi="Times New Roman"/>
      <w:sz w:val="20"/>
      <w:szCs w:val="20"/>
    </w:rPr>
  </w:style>
  <w:style w:type="character" w:customStyle="1" w:styleId="ClosingChar">
    <w:name w:val="Closing Char"/>
    <w:basedOn w:val="DefaultParagraphFont"/>
    <w:link w:val="Closing"/>
    <w:semiHidden/>
    <w:rsid w:val="00C4746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823">
      <w:bodyDiv w:val="1"/>
      <w:marLeft w:val="0"/>
      <w:marRight w:val="0"/>
      <w:marTop w:val="0"/>
      <w:marBottom w:val="0"/>
      <w:divBdr>
        <w:top w:val="none" w:sz="0" w:space="0" w:color="auto"/>
        <w:left w:val="none" w:sz="0" w:space="0" w:color="auto"/>
        <w:bottom w:val="none" w:sz="0" w:space="0" w:color="auto"/>
        <w:right w:val="none" w:sz="0" w:space="0" w:color="auto"/>
      </w:divBdr>
    </w:div>
    <w:div w:id="61294030">
      <w:bodyDiv w:val="1"/>
      <w:marLeft w:val="0"/>
      <w:marRight w:val="0"/>
      <w:marTop w:val="0"/>
      <w:marBottom w:val="0"/>
      <w:divBdr>
        <w:top w:val="none" w:sz="0" w:space="0" w:color="auto"/>
        <w:left w:val="none" w:sz="0" w:space="0" w:color="auto"/>
        <w:bottom w:val="none" w:sz="0" w:space="0" w:color="auto"/>
        <w:right w:val="none" w:sz="0" w:space="0" w:color="auto"/>
      </w:divBdr>
    </w:div>
    <w:div w:id="121578882">
      <w:bodyDiv w:val="1"/>
      <w:marLeft w:val="0"/>
      <w:marRight w:val="0"/>
      <w:marTop w:val="0"/>
      <w:marBottom w:val="0"/>
      <w:divBdr>
        <w:top w:val="none" w:sz="0" w:space="0" w:color="auto"/>
        <w:left w:val="none" w:sz="0" w:space="0" w:color="auto"/>
        <w:bottom w:val="none" w:sz="0" w:space="0" w:color="auto"/>
        <w:right w:val="none" w:sz="0" w:space="0" w:color="auto"/>
      </w:divBdr>
      <w:divsChild>
        <w:div w:id="2070615380">
          <w:marLeft w:val="0"/>
          <w:marRight w:val="0"/>
          <w:marTop w:val="0"/>
          <w:marBottom w:val="0"/>
          <w:divBdr>
            <w:top w:val="none" w:sz="0" w:space="0" w:color="auto"/>
            <w:left w:val="none" w:sz="0" w:space="0" w:color="auto"/>
            <w:bottom w:val="none" w:sz="0" w:space="0" w:color="auto"/>
            <w:right w:val="none" w:sz="0" w:space="0" w:color="auto"/>
          </w:divBdr>
        </w:div>
        <w:div w:id="1286425964">
          <w:marLeft w:val="0"/>
          <w:marRight w:val="0"/>
          <w:marTop w:val="0"/>
          <w:marBottom w:val="0"/>
          <w:divBdr>
            <w:top w:val="none" w:sz="0" w:space="0" w:color="auto"/>
            <w:left w:val="none" w:sz="0" w:space="0" w:color="auto"/>
            <w:bottom w:val="none" w:sz="0" w:space="0" w:color="auto"/>
            <w:right w:val="none" w:sz="0" w:space="0" w:color="auto"/>
          </w:divBdr>
        </w:div>
        <w:div w:id="997339915">
          <w:marLeft w:val="0"/>
          <w:marRight w:val="0"/>
          <w:marTop w:val="0"/>
          <w:marBottom w:val="0"/>
          <w:divBdr>
            <w:top w:val="none" w:sz="0" w:space="0" w:color="auto"/>
            <w:left w:val="none" w:sz="0" w:space="0" w:color="auto"/>
            <w:bottom w:val="none" w:sz="0" w:space="0" w:color="auto"/>
            <w:right w:val="none" w:sz="0" w:space="0" w:color="auto"/>
          </w:divBdr>
        </w:div>
        <w:div w:id="1082990152">
          <w:marLeft w:val="0"/>
          <w:marRight w:val="0"/>
          <w:marTop w:val="0"/>
          <w:marBottom w:val="0"/>
          <w:divBdr>
            <w:top w:val="none" w:sz="0" w:space="0" w:color="auto"/>
            <w:left w:val="none" w:sz="0" w:space="0" w:color="auto"/>
            <w:bottom w:val="none" w:sz="0" w:space="0" w:color="auto"/>
            <w:right w:val="none" w:sz="0" w:space="0" w:color="auto"/>
          </w:divBdr>
        </w:div>
        <w:div w:id="1273173461">
          <w:marLeft w:val="0"/>
          <w:marRight w:val="0"/>
          <w:marTop w:val="0"/>
          <w:marBottom w:val="0"/>
          <w:divBdr>
            <w:top w:val="none" w:sz="0" w:space="0" w:color="auto"/>
            <w:left w:val="none" w:sz="0" w:space="0" w:color="auto"/>
            <w:bottom w:val="none" w:sz="0" w:space="0" w:color="auto"/>
            <w:right w:val="none" w:sz="0" w:space="0" w:color="auto"/>
          </w:divBdr>
        </w:div>
        <w:div w:id="211691834">
          <w:marLeft w:val="0"/>
          <w:marRight w:val="0"/>
          <w:marTop w:val="0"/>
          <w:marBottom w:val="0"/>
          <w:divBdr>
            <w:top w:val="none" w:sz="0" w:space="0" w:color="auto"/>
            <w:left w:val="none" w:sz="0" w:space="0" w:color="auto"/>
            <w:bottom w:val="none" w:sz="0" w:space="0" w:color="auto"/>
            <w:right w:val="none" w:sz="0" w:space="0" w:color="auto"/>
          </w:divBdr>
        </w:div>
        <w:div w:id="746729750">
          <w:marLeft w:val="0"/>
          <w:marRight w:val="0"/>
          <w:marTop w:val="0"/>
          <w:marBottom w:val="0"/>
          <w:divBdr>
            <w:top w:val="none" w:sz="0" w:space="0" w:color="auto"/>
            <w:left w:val="none" w:sz="0" w:space="0" w:color="auto"/>
            <w:bottom w:val="none" w:sz="0" w:space="0" w:color="auto"/>
            <w:right w:val="none" w:sz="0" w:space="0" w:color="auto"/>
          </w:divBdr>
        </w:div>
        <w:div w:id="633219521">
          <w:marLeft w:val="0"/>
          <w:marRight w:val="0"/>
          <w:marTop w:val="0"/>
          <w:marBottom w:val="0"/>
          <w:divBdr>
            <w:top w:val="none" w:sz="0" w:space="0" w:color="auto"/>
            <w:left w:val="none" w:sz="0" w:space="0" w:color="auto"/>
            <w:bottom w:val="none" w:sz="0" w:space="0" w:color="auto"/>
            <w:right w:val="none" w:sz="0" w:space="0" w:color="auto"/>
          </w:divBdr>
        </w:div>
        <w:div w:id="1545294024">
          <w:marLeft w:val="0"/>
          <w:marRight w:val="0"/>
          <w:marTop w:val="0"/>
          <w:marBottom w:val="0"/>
          <w:divBdr>
            <w:top w:val="none" w:sz="0" w:space="0" w:color="auto"/>
            <w:left w:val="none" w:sz="0" w:space="0" w:color="auto"/>
            <w:bottom w:val="none" w:sz="0" w:space="0" w:color="auto"/>
            <w:right w:val="none" w:sz="0" w:space="0" w:color="auto"/>
          </w:divBdr>
        </w:div>
        <w:div w:id="530648974">
          <w:marLeft w:val="0"/>
          <w:marRight w:val="0"/>
          <w:marTop w:val="0"/>
          <w:marBottom w:val="0"/>
          <w:divBdr>
            <w:top w:val="none" w:sz="0" w:space="0" w:color="auto"/>
            <w:left w:val="none" w:sz="0" w:space="0" w:color="auto"/>
            <w:bottom w:val="none" w:sz="0" w:space="0" w:color="auto"/>
            <w:right w:val="none" w:sz="0" w:space="0" w:color="auto"/>
          </w:divBdr>
        </w:div>
        <w:div w:id="1460145898">
          <w:marLeft w:val="0"/>
          <w:marRight w:val="0"/>
          <w:marTop w:val="0"/>
          <w:marBottom w:val="0"/>
          <w:divBdr>
            <w:top w:val="none" w:sz="0" w:space="0" w:color="auto"/>
            <w:left w:val="none" w:sz="0" w:space="0" w:color="auto"/>
            <w:bottom w:val="none" w:sz="0" w:space="0" w:color="auto"/>
            <w:right w:val="none" w:sz="0" w:space="0" w:color="auto"/>
          </w:divBdr>
        </w:div>
        <w:div w:id="931164981">
          <w:marLeft w:val="0"/>
          <w:marRight w:val="0"/>
          <w:marTop w:val="0"/>
          <w:marBottom w:val="0"/>
          <w:divBdr>
            <w:top w:val="none" w:sz="0" w:space="0" w:color="auto"/>
            <w:left w:val="none" w:sz="0" w:space="0" w:color="auto"/>
            <w:bottom w:val="none" w:sz="0" w:space="0" w:color="auto"/>
            <w:right w:val="none" w:sz="0" w:space="0" w:color="auto"/>
          </w:divBdr>
        </w:div>
        <w:div w:id="1802384368">
          <w:marLeft w:val="0"/>
          <w:marRight w:val="0"/>
          <w:marTop w:val="0"/>
          <w:marBottom w:val="0"/>
          <w:divBdr>
            <w:top w:val="none" w:sz="0" w:space="0" w:color="auto"/>
            <w:left w:val="none" w:sz="0" w:space="0" w:color="auto"/>
            <w:bottom w:val="none" w:sz="0" w:space="0" w:color="auto"/>
            <w:right w:val="none" w:sz="0" w:space="0" w:color="auto"/>
          </w:divBdr>
        </w:div>
        <w:div w:id="153179952">
          <w:marLeft w:val="0"/>
          <w:marRight w:val="0"/>
          <w:marTop w:val="0"/>
          <w:marBottom w:val="0"/>
          <w:divBdr>
            <w:top w:val="none" w:sz="0" w:space="0" w:color="auto"/>
            <w:left w:val="none" w:sz="0" w:space="0" w:color="auto"/>
            <w:bottom w:val="none" w:sz="0" w:space="0" w:color="auto"/>
            <w:right w:val="none" w:sz="0" w:space="0" w:color="auto"/>
          </w:divBdr>
        </w:div>
        <w:div w:id="1662807393">
          <w:marLeft w:val="0"/>
          <w:marRight w:val="0"/>
          <w:marTop w:val="0"/>
          <w:marBottom w:val="0"/>
          <w:divBdr>
            <w:top w:val="none" w:sz="0" w:space="0" w:color="auto"/>
            <w:left w:val="none" w:sz="0" w:space="0" w:color="auto"/>
            <w:bottom w:val="none" w:sz="0" w:space="0" w:color="auto"/>
            <w:right w:val="none" w:sz="0" w:space="0" w:color="auto"/>
          </w:divBdr>
        </w:div>
        <w:div w:id="1576471423">
          <w:marLeft w:val="0"/>
          <w:marRight w:val="0"/>
          <w:marTop w:val="0"/>
          <w:marBottom w:val="0"/>
          <w:divBdr>
            <w:top w:val="none" w:sz="0" w:space="0" w:color="auto"/>
            <w:left w:val="none" w:sz="0" w:space="0" w:color="auto"/>
            <w:bottom w:val="none" w:sz="0" w:space="0" w:color="auto"/>
            <w:right w:val="none" w:sz="0" w:space="0" w:color="auto"/>
          </w:divBdr>
        </w:div>
        <w:div w:id="609246145">
          <w:marLeft w:val="0"/>
          <w:marRight w:val="0"/>
          <w:marTop w:val="0"/>
          <w:marBottom w:val="0"/>
          <w:divBdr>
            <w:top w:val="none" w:sz="0" w:space="0" w:color="auto"/>
            <w:left w:val="none" w:sz="0" w:space="0" w:color="auto"/>
            <w:bottom w:val="none" w:sz="0" w:space="0" w:color="auto"/>
            <w:right w:val="none" w:sz="0" w:space="0" w:color="auto"/>
          </w:divBdr>
        </w:div>
        <w:div w:id="792090812">
          <w:marLeft w:val="0"/>
          <w:marRight w:val="0"/>
          <w:marTop w:val="0"/>
          <w:marBottom w:val="0"/>
          <w:divBdr>
            <w:top w:val="none" w:sz="0" w:space="0" w:color="auto"/>
            <w:left w:val="none" w:sz="0" w:space="0" w:color="auto"/>
            <w:bottom w:val="none" w:sz="0" w:space="0" w:color="auto"/>
            <w:right w:val="none" w:sz="0" w:space="0" w:color="auto"/>
          </w:divBdr>
        </w:div>
        <w:div w:id="1415470792">
          <w:marLeft w:val="0"/>
          <w:marRight w:val="0"/>
          <w:marTop w:val="0"/>
          <w:marBottom w:val="0"/>
          <w:divBdr>
            <w:top w:val="none" w:sz="0" w:space="0" w:color="auto"/>
            <w:left w:val="none" w:sz="0" w:space="0" w:color="auto"/>
            <w:bottom w:val="none" w:sz="0" w:space="0" w:color="auto"/>
            <w:right w:val="none" w:sz="0" w:space="0" w:color="auto"/>
          </w:divBdr>
        </w:div>
        <w:div w:id="830633703">
          <w:marLeft w:val="0"/>
          <w:marRight w:val="0"/>
          <w:marTop w:val="0"/>
          <w:marBottom w:val="0"/>
          <w:divBdr>
            <w:top w:val="none" w:sz="0" w:space="0" w:color="auto"/>
            <w:left w:val="none" w:sz="0" w:space="0" w:color="auto"/>
            <w:bottom w:val="none" w:sz="0" w:space="0" w:color="auto"/>
            <w:right w:val="none" w:sz="0" w:space="0" w:color="auto"/>
          </w:divBdr>
        </w:div>
        <w:div w:id="365449749">
          <w:marLeft w:val="0"/>
          <w:marRight w:val="0"/>
          <w:marTop w:val="0"/>
          <w:marBottom w:val="0"/>
          <w:divBdr>
            <w:top w:val="none" w:sz="0" w:space="0" w:color="auto"/>
            <w:left w:val="none" w:sz="0" w:space="0" w:color="auto"/>
            <w:bottom w:val="none" w:sz="0" w:space="0" w:color="auto"/>
            <w:right w:val="none" w:sz="0" w:space="0" w:color="auto"/>
          </w:divBdr>
        </w:div>
        <w:div w:id="255670489">
          <w:marLeft w:val="0"/>
          <w:marRight w:val="0"/>
          <w:marTop w:val="0"/>
          <w:marBottom w:val="0"/>
          <w:divBdr>
            <w:top w:val="none" w:sz="0" w:space="0" w:color="auto"/>
            <w:left w:val="none" w:sz="0" w:space="0" w:color="auto"/>
            <w:bottom w:val="none" w:sz="0" w:space="0" w:color="auto"/>
            <w:right w:val="none" w:sz="0" w:space="0" w:color="auto"/>
          </w:divBdr>
        </w:div>
        <w:div w:id="1980839002">
          <w:marLeft w:val="0"/>
          <w:marRight w:val="0"/>
          <w:marTop w:val="0"/>
          <w:marBottom w:val="0"/>
          <w:divBdr>
            <w:top w:val="none" w:sz="0" w:space="0" w:color="auto"/>
            <w:left w:val="none" w:sz="0" w:space="0" w:color="auto"/>
            <w:bottom w:val="none" w:sz="0" w:space="0" w:color="auto"/>
            <w:right w:val="none" w:sz="0" w:space="0" w:color="auto"/>
          </w:divBdr>
        </w:div>
        <w:div w:id="1886525600">
          <w:marLeft w:val="0"/>
          <w:marRight w:val="0"/>
          <w:marTop w:val="0"/>
          <w:marBottom w:val="0"/>
          <w:divBdr>
            <w:top w:val="none" w:sz="0" w:space="0" w:color="auto"/>
            <w:left w:val="none" w:sz="0" w:space="0" w:color="auto"/>
            <w:bottom w:val="none" w:sz="0" w:space="0" w:color="auto"/>
            <w:right w:val="none" w:sz="0" w:space="0" w:color="auto"/>
          </w:divBdr>
        </w:div>
        <w:div w:id="1063455882">
          <w:marLeft w:val="0"/>
          <w:marRight w:val="0"/>
          <w:marTop w:val="0"/>
          <w:marBottom w:val="0"/>
          <w:divBdr>
            <w:top w:val="none" w:sz="0" w:space="0" w:color="auto"/>
            <w:left w:val="none" w:sz="0" w:space="0" w:color="auto"/>
            <w:bottom w:val="none" w:sz="0" w:space="0" w:color="auto"/>
            <w:right w:val="none" w:sz="0" w:space="0" w:color="auto"/>
          </w:divBdr>
        </w:div>
        <w:div w:id="516576449">
          <w:marLeft w:val="0"/>
          <w:marRight w:val="0"/>
          <w:marTop w:val="0"/>
          <w:marBottom w:val="0"/>
          <w:divBdr>
            <w:top w:val="none" w:sz="0" w:space="0" w:color="auto"/>
            <w:left w:val="none" w:sz="0" w:space="0" w:color="auto"/>
            <w:bottom w:val="none" w:sz="0" w:space="0" w:color="auto"/>
            <w:right w:val="none" w:sz="0" w:space="0" w:color="auto"/>
          </w:divBdr>
        </w:div>
        <w:div w:id="298606969">
          <w:marLeft w:val="0"/>
          <w:marRight w:val="0"/>
          <w:marTop w:val="0"/>
          <w:marBottom w:val="0"/>
          <w:divBdr>
            <w:top w:val="none" w:sz="0" w:space="0" w:color="auto"/>
            <w:left w:val="none" w:sz="0" w:space="0" w:color="auto"/>
            <w:bottom w:val="none" w:sz="0" w:space="0" w:color="auto"/>
            <w:right w:val="none" w:sz="0" w:space="0" w:color="auto"/>
          </w:divBdr>
        </w:div>
        <w:div w:id="2075083000">
          <w:marLeft w:val="0"/>
          <w:marRight w:val="0"/>
          <w:marTop w:val="0"/>
          <w:marBottom w:val="0"/>
          <w:divBdr>
            <w:top w:val="none" w:sz="0" w:space="0" w:color="auto"/>
            <w:left w:val="none" w:sz="0" w:space="0" w:color="auto"/>
            <w:bottom w:val="none" w:sz="0" w:space="0" w:color="auto"/>
            <w:right w:val="none" w:sz="0" w:space="0" w:color="auto"/>
          </w:divBdr>
        </w:div>
        <w:div w:id="2009164497">
          <w:marLeft w:val="0"/>
          <w:marRight w:val="0"/>
          <w:marTop w:val="0"/>
          <w:marBottom w:val="0"/>
          <w:divBdr>
            <w:top w:val="none" w:sz="0" w:space="0" w:color="auto"/>
            <w:left w:val="none" w:sz="0" w:space="0" w:color="auto"/>
            <w:bottom w:val="none" w:sz="0" w:space="0" w:color="auto"/>
            <w:right w:val="none" w:sz="0" w:space="0" w:color="auto"/>
          </w:divBdr>
        </w:div>
        <w:div w:id="33434811">
          <w:marLeft w:val="0"/>
          <w:marRight w:val="0"/>
          <w:marTop w:val="0"/>
          <w:marBottom w:val="0"/>
          <w:divBdr>
            <w:top w:val="none" w:sz="0" w:space="0" w:color="auto"/>
            <w:left w:val="none" w:sz="0" w:space="0" w:color="auto"/>
            <w:bottom w:val="none" w:sz="0" w:space="0" w:color="auto"/>
            <w:right w:val="none" w:sz="0" w:space="0" w:color="auto"/>
          </w:divBdr>
        </w:div>
        <w:div w:id="216011870">
          <w:marLeft w:val="0"/>
          <w:marRight w:val="0"/>
          <w:marTop w:val="0"/>
          <w:marBottom w:val="0"/>
          <w:divBdr>
            <w:top w:val="none" w:sz="0" w:space="0" w:color="auto"/>
            <w:left w:val="none" w:sz="0" w:space="0" w:color="auto"/>
            <w:bottom w:val="none" w:sz="0" w:space="0" w:color="auto"/>
            <w:right w:val="none" w:sz="0" w:space="0" w:color="auto"/>
          </w:divBdr>
        </w:div>
        <w:div w:id="1995260391">
          <w:marLeft w:val="0"/>
          <w:marRight w:val="0"/>
          <w:marTop w:val="0"/>
          <w:marBottom w:val="0"/>
          <w:divBdr>
            <w:top w:val="none" w:sz="0" w:space="0" w:color="auto"/>
            <w:left w:val="none" w:sz="0" w:space="0" w:color="auto"/>
            <w:bottom w:val="none" w:sz="0" w:space="0" w:color="auto"/>
            <w:right w:val="none" w:sz="0" w:space="0" w:color="auto"/>
          </w:divBdr>
        </w:div>
        <w:div w:id="1686590432">
          <w:marLeft w:val="0"/>
          <w:marRight w:val="0"/>
          <w:marTop w:val="0"/>
          <w:marBottom w:val="0"/>
          <w:divBdr>
            <w:top w:val="none" w:sz="0" w:space="0" w:color="auto"/>
            <w:left w:val="none" w:sz="0" w:space="0" w:color="auto"/>
            <w:bottom w:val="none" w:sz="0" w:space="0" w:color="auto"/>
            <w:right w:val="none" w:sz="0" w:space="0" w:color="auto"/>
          </w:divBdr>
        </w:div>
        <w:div w:id="1688218389">
          <w:marLeft w:val="0"/>
          <w:marRight w:val="0"/>
          <w:marTop w:val="0"/>
          <w:marBottom w:val="0"/>
          <w:divBdr>
            <w:top w:val="none" w:sz="0" w:space="0" w:color="auto"/>
            <w:left w:val="none" w:sz="0" w:space="0" w:color="auto"/>
            <w:bottom w:val="none" w:sz="0" w:space="0" w:color="auto"/>
            <w:right w:val="none" w:sz="0" w:space="0" w:color="auto"/>
          </w:divBdr>
        </w:div>
        <w:div w:id="1180697657">
          <w:marLeft w:val="0"/>
          <w:marRight w:val="0"/>
          <w:marTop w:val="0"/>
          <w:marBottom w:val="0"/>
          <w:divBdr>
            <w:top w:val="none" w:sz="0" w:space="0" w:color="auto"/>
            <w:left w:val="none" w:sz="0" w:space="0" w:color="auto"/>
            <w:bottom w:val="none" w:sz="0" w:space="0" w:color="auto"/>
            <w:right w:val="none" w:sz="0" w:space="0" w:color="auto"/>
          </w:divBdr>
        </w:div>
      </w:divsChild>
    </w:div>
    <w:div w:id="174921823">
      <w:bodyDiv w:val="1"/>
      <w:marLeft w:val="0"/>
      <w:marRight w:val="0"/>
      <w:marTop w:val="0"/>
      <w:marBottom w:val="0"/>
      <w:divBdr>
        <w:top w:val="none" w:sz="0" w:space="0" w:color="auto"/>
        <w:left w:val="none" w:sz="0" w:space="0" w:color="auto"/>
        <w:bottom w:val="none" w:sz="0" w:space="0" w:color="auto"/>
        <w:right w:val="none" w:sz="0" w:space="0" w:color="auto"/>
      </w:divBdr>
    </w:div>
    <w:div w:id="252932011">
      <w:bodyDiv w:val="1"/>
      <w:marLeft w:val="0"/>
      <w:marRight w:val="0"/>
      <w:marTop w:val="0"/>
      <w:marBottom w:val="0"/>
      <w:divBdr>
        <w:top w:val="none" w:sz="0" w:space="0" w:color="auto"/>
        <w:left w:val="none" w:sz="0" w:space="0" w:color="auto"/>
        <w:bottom w:val="none" w:sz="0" w:space="0" w:color="auto"/>
        <w:right w:val="none" w:sz="0" w:space="0" w:color="auto"/>
      </w:divBdr>
    </w:div>
    <w:div w:id="707535893">
      <w:bodyDiv w:val="1"/>
      <w:marLeft w:val="0"/>
      <w:marRight w:val="0"/>
      <w:marTop w:val="0"/>
      <w:marBottom w:val="0"/>
      <w:divBdr>
        <w:top w:val="none" w:sz="0" w:space="0" w:color="auto"/>
        <w:left w:val="none" w:sz="0" w:space="0" w:color="auto"/>
        <w:bottom w:val="none" w:sz="0" w:space="0" w:color="auto"/>
        <w:right w:val="none" w:sz="0" w:space="0" w:color="auto"/>
      </w:divBdr>
    </w:div>
    <w:div w:id="910433341">
      <w:bodyDiv w:val="1"/>
      <w:marLeft w:val="0"/>
      <w:marRight w:val="0"/>
      <w:marTop w:val="0"/>
      <w:marBottom w:val="0"/>
      <w:divBdr>
        <w:top w:val="none" w:sz="0" w:space="0" w:color="auto"/>
        <w:left w:val="none" w:sz="0" w:space="0" w:color="auto"/>
        <w:bottom w:val="none" w:sz="0" w:space="0" w:color="auto"/>
        <w:right w:val="none" w:sz="0" w:space="0" w:color="auto"/>
      </w:divBdr>
    </w:div>
    <w:div w:id="1044448848">
      <w:bodyDiv w:val="1"/>
      <w:marLeft w:val="0"/>
      <w:marRight w:val="0"/>
      <w:marTop w:val="0"/>
      <w:marBottom w:val="0"/>
      <w:divBdr>
        <w:top w:val="none" w:sz="0" w:space="0" w:color="auto"/>
        <w:left w:val="none" w:sz="0" w:space="0" w:color="auto"/>
        <w:bottom w:val="none" w:sz="0" w:space="0" w:color="auto"/>
        <w:right w:val="none" w:sz="0" w:space="0" w:color="auto"/>
      </w:divBdr>
    </w:div>
    <w:div w:id="1192381314">
      <w:bodyDiv w:val="1"/>
      <w:marLeft w:val="0"/>
      <w:marRight w:val="0"/>
      <w:marTop w:val="0"/>
      <w:marBottom w:val="0"/>
      <w:divBdr>
        <w:top w:val="none" w:sz="0" w:space="0" w:color="auto"/>
        <w:left w:val="none" w:sz="0" w:space="0" w:color="auto"/>
        <w:bottom w:val="none" w:sz="0" w:space="0" w:color="auto"/>
        <w:right w:val="none" w:sz="0" w:space="0" w:color="auto"/>
      </w:divBdr>
    </w:div>
    <w:div w:id="1431507756">
      <w:bodyDiv w:val="1"/>
      <w:marLeft w:val="0"/>
      <w:marRight w:val="0"/>
      <w:marTop w:val="0"/>
      <w:marBottom w:val="0"/>
      <w:divBdr>
        <w:top w:val="none" w:sz="0" w:space="0" w:color="auto"/>
        <w:left w:val="none" w:sz="0" w:space="0" w:color="auto"/>
        <w:bottom w:val="none" w:sz="0" w:space="0" w:color="auto"/>
        <w:right w:val="none" w:sz="0" w:space="0" w:color="auto"/>
      </w:divBdr>
    </w:div>
    <w:div w:id="1455520900">
      <w:bodyDiv w:val="1"/>
      <w:marLeft w:val="0"/>
      <w:marRight w:val="0"/>
      <w:marTop w:val="0"/>
      <w:marBottom w:val="0"/>
      <w:divBdr>
        <w:top w:val="none" w:sz="0" w:space="0" w:color="auto"/>
        <w:left w:val="none" w:sz="0" w:space="0" w:color="auto"/>
        <w:bottom w:val="none" w:sz="0" w:space="0" w:color="auto"/>
        <w:right w:val="none" w:sz="0" w:space="0" w:color="auto"/>
      </w:divBdr>
    </w:div>
    <w:div w:id="1459252395">
      <w:bodyDiv w:val="1"/>
      <w:marLeft w:val="0"/>
      <w:marRight w:val="0"/>
      <w:marTop w:val="0"/>
      <w:marBottom w:val="0"/>
      <w:divBdr>
        <w:top w:val="none" w:sz="0" w:space="0" w:color="auto"/>
        <w:left w:val="none" w:sz="0" w:space="0" w:color="auto"/>
        <w:bottom w:val="none" w:sz="0" w:space="0" w:color="auto"/>
        <w:right w:val="none" w:sz="0" w:space="0" w:color="auto"/>
      </w:divBdr>
    </w:div>
    <w:div w:id="1627153134">
      <w:bodyDiv w:val="1"/>
      <w:marLeft w:val="0"/>
      <w:marRight w:val="0"/>
      <w:marTop w:val="0"/>
      <w:marBottom w:val="0"/>
      <w:divBdr>
        <w:top w:val="none" w:sz="0" w:space="0" w:color="auto"/>
        <w:left w:val="none" w:sz="0" w:space="0" w:color="auto"/>
        <w:bottom w:val="none" w:sz="0" w:space="0" w:color="auto"/>
        <w:right w:val="none" w:sz="0" w:space="0" w:color="auto"/>
      </w:divBdr>
    </w:div>
    <w:div w:id="1974287328">
      <w:bodyDiv w:val="1"/>
      <w:marLeft w:val="0"/>
      <w:marRight w:val="0"/>
      <w:marTop w:val="0"/>
      <w:marBottom w:val="0"/>
      <w:divBdr>
        <w:top w:val="none" w:sz="0" w:space="0" w:color="auto"/>
        <w:left w:val="none" w:sz="0" w:space="0" w:color="auto"/>
        <w:bottom w:val="none" w:sz="0" w:space="0" w:color="auto"/>
        <w:right w:val="none" w:sz="0" w:space="0" w:color="auto"/>
      </w:divBdr>
    </w:div>
    <w:div w:id="1998723186">
      <w:bodyDiv w:val="1"/>
      <w:marLeft w:val="0"/>
      <w:marRight w:val="0"/>
      <w:marTop w:val="0"/>
      <w:marBottom w:val="0"/>
      <w:divBdr>
        <w:top w:val="none" w:sz="0" w:space="0" w:color="auto"/>
        <w:left w:val="none" w:sz="0" w:space="0" w:color="auto"/>
        <w:bottom w:val="none" w:sz="0" w:space="0" w:color="auto"/>
        <w:right w:val="none" w:sz="0" w:space="0" w:color="auto"/>
      </w:divBdr>
    </w:div>
    <w:div w:id="2007779146">
      <w:bodyDiv w:val="1"/>
      <w:marLeft w:val="0"/>
      <w:marRight w:val="0"/>
      <w:marTop w:val="0"/>
      <w:marBottom w:val="0"/>
      <w:divBdr>
        <w:top w:val="none" w:sz="0" w:space="0" w:color="auto"/>
        <w:left w:val="none" w:sz="0" w:space="0" w:color="auto"/>
        <w:bottom w:val="none" w:sz="0" w:space="0" w:color="auto"/>
        <w:right w:val="none" w:sz="0" w:space="0" w:color="auto"/>
      </w:divBdr>
    </w:div>
    <w:div w:id="206906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nfo.legislature.ca.gov/faces/billNavClient.xhtml?bill_id=201720180AB797" TargetMode="External"/><Relationship Id="rId13" Type="http://schemas.openxmlformats.org/officeDocument/2006/relationships/hyperlink" Target="http://leginfo.legislature.ca.gov/faces/billNavClient.xhtml?bill_id=201720180SB700" TargetMode="Externa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hyperlink" Target="http://leginfo.legislature.ca.gov/faces/billTextClient.xhtml?bill_id=201720180AB523" TargetMode="External"/><Relationship Id="rId12" Type="http://schemas.openxmlformats.org/officeDocument/2006/relationships/hyperlink" Target="http://leginfo.legislature.ca.gov/faces/billNavClient.xhtml?bill_id=201720180AB107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info.legislature.ca.gov/faces/billNavClient.xhtml?bill_id=201720180SB598" TargetMode="External"/><Relationship Id="rId5" Type="http://schemas.openxmlformats.org/officeDocument/2006/relationships/settings" Target="settings.xml"/><Relationship Id="rId15" Type="http://schemas.openxmlformats.org/officeDocument/2006/relationships/hyperlink" Target="http://leginfo.legislature.ca.gov/faces/billTextClient.xhtml?bill_id=201720180AB1431" TargetMode="External"/><Relationship Id="rId10" Type="http://schemas.openxmlformats.org/officeDocument/2006/relationships/hyperlink" Target="http://leginfo.legislature.ca.gov/faces/billNavClient.xhtml?bill_id=201720180AB1082"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leginfo.legislature.ca.gov/faces/billNavClient.xhtml?bill_id=201720180AB803" TargetMode="External"/><Relationship Id="rId14" Type="http://schemas.openxmlformats.org/officeDocument/2006/relationships/hyperlink" Target="http://leginfo.legislature.ca.gov/faces/billNavClient.xhtml?bill_id=201720180SB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2017-09-27T07:00:00+00:00</MeetingDate>
    <ReleaseDate xmlns="d2749cae-3b09-4902-b2fe-48dfe8b9c04c">2017-09-21T07:00:00+00:00</ReleaseDate>
  </documentManagement>
</p:properties>
</file>

<file path=customXml/itemProps1.xml><?xml version="1.0" encoding="utf-8"?>
<ds:datastoreItem xmlns:ds="http://schemas.openxmlformats.org/officeDocument/2006/customXml" ds:itemID="{403C0053-C5B0-44C2-AE84-F38D497E132C}">
  <ds:schemaRefs>
    <ds:schemaRef ds:uri="http://schemas.openxmlformats.org/officeDocument/2006/bibliography"/>
  </ds:schemaRefs>
</ds:datastoreItem>
</file>

<file path=customXml/itemProps2.xml><?xml version="1.0" encoding="utf-8"?>
<ds:datastoreItem xmlns:ds="http://schemas.openxmlformats.org/officeDocument/2006/customXml" ds:itemID="{231F9BE9-4EA6-4F65-9D84-C4EC0AE8762A}"/>
</file>

<file path=customXml/itemProps3.xml><?xml version="1.0" encoding="utf-8"?>
<ds:datastoreItem xmlns:ds="http://schemas.openxmlformats.org/officeDocument/2006/customXml" ds:itemID="{93BF60A3-163C-4CC5-9A27-4222ED16316C}"/>
</file>

<file path=customXml/itemProps4.xml><?xml version="1.0" encoding="utf-8"?>
<ds:datastoreItem xmlns:ds="http://schemas.openxmlformats.org/officeDocument/2006/customXml" ds:itemID="{AB7E00C9-5A0D-4527-A533-2ED1E7E06426}"/>
</file>

<file path=docProps/app.xml><?xml version="1.0" encoding="utf-8"?>
<Properties xmlns="http://schemas.openxmlformats.org/officeDocument/2006/extended-properties" xmlns:vt="http://schemas.openxmlformats.org/officeDocument/2006/docPropsVTypes">
  <Template>Normal</Template>
  <TotalTime>3</TotalTime>
  <Pages>3</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9.g Recommendations on Bills from the LIOB Legislative Subcommittee Mtg081117</dc:title>
  <dc:creator>suscol</dc:creator>
  <cp:lastModifiedBy>Zaida Amaya</cp:lastModifiedBy>
  <cp:revision>3</cp:revision>
  <cp:lastPrinted>2017-05-12T21:55:00Z</cp:lastPrinted>
  <dcterms:created xsi:type="dcterms:W3CDTF">2017-09-20T15:57:00Z</dcterms:created>
  <dcterms:modified xsi:type="dcterms:W3CDTF">2017-09-20T18:55:00Z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