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46" w:rsidRPr="00F75546" w:rsidRDefault="00F75546" w:rsidP="00F75546">
      <w:pPr>
        <w:pStyle w:val="PublicMeeting"/>
        <w:tabs>
          <w:tab w:val="left" w:pos="4373"/>
        </w:tabs>
        <w:jc w:val="center"/>
        <w:rPr>
          <w:rFonts w:ascii="Calibri" w:eastAsia="Calibri" w:hAnsi="Calibri"/>
          <w:b/>
          <w:bCs/>
          <w:i w:val="0"/>
          <w:color w:val="5F497A"/>
          <w:sz w:val="18"/>
          <w:szCs w:val="18"/>
        </w:rPr>
      </w:pPr>
      <w:r w:rsidRPr="00F75546">
        <w:rPr>
          <w:rFonts w:ascii="Calibri" w:eastAsia="Calibri" w:hAnsi="Calibri"/>
          <w:b/>
          <w:bCs/>
          <w:i w:val="0"/>
          <w:noProof/>
          <w:color w:val="5F497A"/>
          <w:sz w:val="18"/>
          <w:szCs w:val="18"/>
        </w:rPr>
        <mc:AlternateContent>
          <mc:Choice Requires="wps">
            <w:drawing>
              <wp:inline distT="0" distB="0" distL="0" distR="0" wp14:anchorId="4506687F" wp14:editId="21E3A721">
                <wp:extent cx="2990850" cy="219075"/>
                <wp:effectExtent l="38100" t="95250" r="3810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90850" cy="219075"/>
                        </a:xfrm>
                        <a:prstGeom prst="rect">
                          <a:avLst/>
                        </a:prstGeom>
                        <a:extLst>
                          <a:ext uri="{AF507438-7753-43E0-B8FC-AC1667EBCBE1}">
                            <a14:hiddenEffects xmlns:a14="http://schemas.microsoft.com/office/drawing/2010/main">
                              <a:effectLst/>
                            </a14:hiddenEffects>
                          </a:ext>
                        </a:extLst>
                      </wps:spPr>
                      <wps:txbx>
                        <w:txbxContent>
                          <w:p w:rsidR="00F75546" w:rsidRDefault="00F75546" w:rsidP="00F75546">
                            <w:pPr>
                              <w:pStyle w:val="NormalWeb"/>
                              <w:spacing w:before="0" w:beforeAutospacing="0" w:after="0" w:afterAutospacing="0"/>
                              <w:jc w:val="center"/>
                            </w:pPr>
                            <w:r>
                              <w:rPr>
                                <w:rFonts w:ascii="Arial Black" w:hAnsi="Arial Black"/>
                                <w:color w:val="17365D"/>
                                <w14:textOutline w14:w="9525" w14:cap="flat" w14:cmpd="sng" w14:algn="ctr">
                                  <w14:solidFill>
                                    <w14:srgbClr w14:val="3F3151"/>
                                  </w14:solidFill>
                                  <w14:prstDash w14:val="solid"/>
                                  <w14:round/>
                                </w14:textOutline>
                              </w:rPr>
                              <w:t>Low Income Oversight Board (LIOB)</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3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" filled="f" stroked="f">
                <o:lock v:ext="edit" text="t" shapetype="t"/>
                <v:textbox style="mso-fit-shape-to-text:t">
                  <w:txbxContent>
                    <w:p w:rsidR="00F75546" w:rsidRDefault="00F75546" w:rsidP="00F75546">
                      <w:pPr>
                        <w:pStyle w:val="NormalWeb"/>
                        <w:spacing w:before="0" w:beforeAutospacing="0" w:after="0" w:afterAutospacing="0"/>
                        <w:jc w:val="center"/>
                      </w:pPr>
                      <w:r>
                        <w:rPr>
                          <w:rFonts w:ascii="Arial Black" w:hAnsi="Arial Black"/>
                          <w:color w:val="17365D"/>
                          <w14:textOutline w14:w="9525" w14:cap="flat" w14:cmpd="sng" w14:algn="ctr">
                            <w14:solidFill>
                              <w14:srgbClr w14:val="3F3151"/>
                            </w14:solidFill>
                            <w14:prstDash w14:val="solid"/>
                            <w14:round/>
                          </w14:textOutline>
                        </w:rPr>
                        <w:t>Low Income Oversight Board (LIOB)</w:t>
                      </w:r>
                    </w:p>
                  </w:txbxContent>
                </v:textbox>
                <w10:anchorlock/>
              </v:shape>
            </w:pict>
          </mc:Fallback>
        </mc:AlternateContent>
      </w:r>
    </w:p>
    <w:p w:rsidR="00F75546" w:rsidRPr="00F75546" w:rsidRDefault="00F75546" w:rsidP="00F75546">
      <w:pPr>
        <w:pStyle w:val="PublicMeeting"/>
        <w:tabs>
          <w:tab w:val="left" w:pos="4373"/>
        </w:tabs>
        <w:jc w:val="center"/>
        <w:rPr>
          <w:sz w:val="18"/>
          <w:szCs w:val="18"/>
        </w:rPr>
      </w:pPr>
      <w:r w:rsidRPr="00F75546">
        <w:rPr>
          <w:sz w:val="18"/>
          <w:szCs w:val="18"/>
        </w:rPr>
        <w:t>September 27, 2017</w:t>
      </w:r>
    </w:p>
    <w:p w:rsidR="00F75546" w:rsidRPr="00F75546" w:rsidRDefault="00E35755" w:rsidP="00F75546">
      <w:pPr>
        <w:jc w:val="center"/>
        <w:rPr>
          <w:rFonts w:ascii="Biondi" w:hAnsi="Biondi"/>
          <w:b/>
          <w:color w:val="9BBB59"/>
          <w:szCs w:val="18"/>
        </w:rPr>
      </w:pPr>
      <w:r>
        <w:rPr>
          <w:rFonts w:ascii="Biondi" w:hAnsi="Biondi"/>
          <w:b/>
          <w:color w:val="9BBB59"/>
          <w:szCs w:val="18"/>
        </w:rPr>
        <w:t>Approved</w:t>
      </w:r>
      <w:bookmarkStart w:id="0" w:name="_GoBack"/>
      <w:bookmarkEnd w:id="0"/>
      <w:r w:rsidR="00F75546" w:rsidRPr="00F75546">
        <w:rPr>
          <w:rFonts w:ascii="Biondi" w:hAnsi="Biondi"/>
          <w:b/>
          <w:color w:val="9BBB59"/>
          <w:szCs w:val="18"/>
        </w:rPr>
        <w:t xml:space="preserve"> Meeting Minutes</w:t>
      </w:r>
    </w:p>
    <w:p w:rsidR="00CB002C" w:rsidRPr="00F75546" w:rsidRDefault="00CB002C" w:rsidP="003B746D">
      <w:pPr>
        <w:pStyle w:val="PublicMeeting"/>
        <w:tabs>
          <w:tab w:val="left" w:pos="4373"/>
        </w:tabs>
        <w:jc w:val="center"/>
        <w:rPr>
          <w:sz w:val="16"/>
          <w:szCs w:val="16"/>
        </w:rPr>
      </w:pPr>
    </w:p>
    <w:p w:rsidR="002159D0" w:rsidRPr="00F75546" w:rsidRDefault="002159D0" w:rsidP="002159D0">
      <w:pPr>
        <w:pStyle w:val="PublicMeeting"/>
        <w:tabs>
          <w:tab w:val="left" w:pos="4373"/>
        </w:tabs>
        <w:jc w:val="center"/>
        <w:rPr>
          <w:rFonts w:ascii="Cambria" w:eastAsia="Calibri" w:hAnsi="Cambria"/>
          <w:bCs/>
          <w:i w:val="0"/>
          <w:sz w:val="16"/>
          <w:szCs w:val="16"/>
          <w:lang w:val="de-DE"/>
        </w:rPr>
      </w:pPr>
      <w:r w:rsidRPr="00F75546">
        <w:rPr>
          <w:rFonts w:ascii="Cambria" w:eastAsia="Calibri" w:hAnsi="Cambria"/>
          <w:bCs/>
          <w:i w:val="0"/>
          <w:sz w:val="16"/>
          <w:szCs w:val="16"/>
          <w:lang w:val="de-DE"/>
        </w:rPr>
        <w:t>CITY OF NATIONAL CITY</w:t>
      </w:r>
    </w:p>
    <w:p w:rsidR="002159D0" w:rsidRPr="00F75546" w:rsidRDefault="002159D0" w:rsidP="002159D0">
      <w:pPr>
        <w:pStyle w:val="PublicMeeting"/>
        <w:tabs>
          <w:tab w:val="left" w:pos="4373"/>
        </w:tabs>
        <w:jc w:val="center"/>
        <w:rPr>
          <w:rFonts w:ascii="Cambria" w:eastAsia="Calibri" w:hAnsi="Cambria"/>
          <w:bCs/>
          <w:i w:val="0"/>
          <w:sz w:val="16"/>
          <w:szCs w:val="16"/>
          <w:lang w:val="de-DE"/>
        </w:rPr>
      </w:pPr>
      <w:r w:rsidRPr="00F75546">
        <w:rPr>
          <w:rFonts w:ascii="Cambria" w:eastAsia="Calibri" w:hAnsi="Cambria"/>
          <w:bCs/>
          <w:i w:val="0"/>
          <w:sz w:val="16"/>
          <w:szCs w:val="16"/>
          <w:lang w:val="de-DE"/>
        </w:rPr>
        <w:t>COUNCIL CHAMBERS</w:t>
      </w:r>
    </w:p>
    <w:p w:rsidR="002159D0" w:rsidRPr="00F75546" w:rsidRDefault="002159D0" w:rsidP="002159D0">
      <w:pPr>
        <w:pStyle w:val="PublicMeeting"/>
        <w:tabs>
          <w:tab w:val="left" w:pos="4373"/>
        </w:tabs>
        <w:jc w:val="center"/>
        <w:rPr>
          <w:rFonts w:ascii="Cambria" w:eastAsia="Calibri" w:hAnsi="Cambria"/>
          <w:bCs/>
          <w:i w:val="0"/>
          <w:sz w:val="16"/>
          <w:szCs w:val="16"/>
          <w:lang w:val="de-DE"/>
        </w:rPr>
      </w:pPr>
      <w:r w:rsidRPr="00F75546">
        <w:rPr>
          <w:rFonts w:ascii="Cambria" w:eastAsia="Calibri" w:hAnsi="Cambria"/>
          <w:bCs/>
          <w:i w:val="0"/>
          <w:sz w:val="16"/>
          <w:szCs w:val="16"/>
          <w:lang w:val="de-DE"/>
        </w:rPr>
        <w:t>CIVIC CENTER</w:t>
      </w:r>
    </w:p>
    <w:p w:rsidR="002159D0" w:rsidRPr="00F75546" w:rsidRDefault="002159D0" w:rsidP="002159D0">
      <w:pPr>
        <w:pStyle w:val="PublicMeeting"/>
        <w:tabs>
          <w:tab w:val="left" w:pos="4373"/>
        </w:tabs>
        <w:jc w:val="center"/>
        <w:rPr>
          <w:rFonts w:ascii="Cambria" w:eastAsia="Calibri" w:hAnsi="Cambria"/>
          <w:bCs/>
          <w:i w:val="0"/>
          <w:sz w:val="16"/>
          <w:szCs w:val="16"/>
          <w:lang w:val="de-DE"/>
        </w:rPr>
      </w:pPr>
      <w:r w:rsidRPr="00F75546">
        <w:rPr>
          <w:rFonts w:ascii="Cambria" w:eastAsia="Calibri" w:hAnsi="Cambria"/>
          <w:bCs/>
          <w:i w:val="0"/>
          <w:sz w:val="16"/>
          <w:szCs w:val="16"/>
          <w:lang w:val="de-DE"/>
        </w:rPr>
        <w:t>1243 NATIONAL CITY BOULEVARD</w:t>
      </w:r>
    </w:p>
    <w:p w:rsidR="002159D0" w:rsidRPr="00F75546" w:rsidRDefault="002159D0" w:rsidP="002159D0">
      <w:pPr>
        <w:pStyle w:val="PublicMeeting"/>
        <w:tabs>
          <w:tab w:val="left" w:pos="4373"/>
        </w:tabs>
        <w:jc w:val="center"/>
        <w:rPr>
          <w:rFonts w:ascii="Cambria" w:eastAsia="Calibri" w:hAnsi="Cambria"/>
          <w:bCs/>
          <w:i w:val="0"/>
          <w:sz w:val="16"/>
          <w:szCs w:val="16"/>
          <w:lang w:val="de-DE"/>
        </w:rPr>
      </w:pPr>
      <w:r w:rsidRPr="00F75546">
        <w:rPr>
          <w:rFonts w:ascii="Cambria" w:eastAsia="Calibri" w:hAnsi="Cambria"/>
          <w:bCs/>
          <w:i w:val="0"/>
          <w:sz w:val="16"/>
          <w:szCs w:val="16"/>
          <w:lang w:val="de-DE"/>
        </w:rPr>
        <w:t>NATIONAL CITY, CA</w:t>
      </w:r>
    </w:p>
    <w:p w:rsidR="003B746D" w:rsidRPr="00F75546" w:rsidRDefault="002159D0" w:rsidP="003B746D">
      <w:pPr>
        <w:jc w:val="center"/>
        <w:rPr>
          <w:rFonts w:ascii="Cambria" w:hAnsi="Cambria"/>
          <w:bCs/>
          <w:sz w:val="16"/>
          <w:szCs w:val="16"/>
          <w:lang w:val="de-DE"/>
        </w:rPr>
      </w:pPr>
      <w:r w:rsidRPr="00F75546">
        <w:rPr>
          <w:rFonts w:ascii="Cambria" w:hAnsi="Cambria"/>
          <w:bCs/>
          <w:sz w:val="16"/>
          <w:szCs w:val="16"/>
          <w:lang w:val="de-DE"/>
        </w:rPr>
        <w:t>10:00am – 3:00</w:t>
      </w:r>
      <w:r w:rsidR="003B746D" w:rsidRPr="00F75546">
        <w:rPr>
          <w:rFonts w:ascii="Cambria" w:hAnsi="Cambria"/>
          <w:bCs/>
          <w:sz w:val="16"/>
          <w:szCs w:val="16"/>
          <w:lang w:val="de-DE"/>
        </w:rPr>
        <w:t>pm</w:t>
      </w:r>
    </w:p>
    <w:p w:rsidR="003B746D" w:rsidRPr="00F75546" w:rsidRDefault="004572CA" w:rsidP="003B746D">
      <w:pPr>
        <w:jc w:val="center"/>
        <w:rPr>
          <w:rFonts w:ascii="Cambria" w:hAnsi="Cambria" w:cs="Arial"/>
          <w:sz w:val="16"/>
          <w:szCs w:val="16"/>
          <w:lang w:val="de-DE"/>
        </w:rPr>
      </w:pPr>
      <w:hyperlink r:id="rId12" w:history="1">
        <w:r w:rsidR="003B746D" w:rsidRPr="00F75546">
          <w:rPr>
            <w:rStyle w:val="Hyperlink"/>
            <w:rFonts w:ascii="Cambria" w:hAnsi="Cambria" w:cs="Arial"/>
            <w:sz w:val="16"/>
            <w:szCs w:val="16"/>
            <w:lang w:val="de-DE"/>
          </w:rPr>
          <w:t>www.liob.org</w:t>
        </w:r>
      </w:hyperlink>
    </w:p>
    <w:p w:rsidR="003B746D" w:rsidRPr="00F75546" w:rsidRDefault="003B746D" w:rsidP="003B746D">
      <w:pPr>
        <w:jc w:val="center"/>
        <w:rPr>
          <w:rFonts w:ascii="Cambria" w:eastAsia="Arial Unicode MS" w:hAnsi="Cambria" w:cs="Arial"/>
          <w:b/>
          <w:snapToGrid w:val="0"/>
          <w:sz w:val="16"/>
          <w:szCs w:val="16"/>
          <w:lang w:val="de-DE"/>
        </w:rPr>
      </w:pPr>
      <w:r w:rsidRPr="00F75546">
        <w:rPr>
          <w:rFonts w:ascii="Cambria" w:eastAsia="Arial Unicode MS" w:hAnsi="Cambria" w:cs="Arial"/>
          <w:b/>
          <w:snapToGrid w:val="0"/>
          <w:sz w:val="16"/>
          <w:szCs w:val="16"/>
          <w:lang w:val="de-DE"/>
        </w:rPr>
        <w:t xml:space="preserve">Call - In Number 1-866-630-5989 </w:t>
      </w:r>
      <w:r w:rsidRPr="00F75546">
        <w:rPr>
          <w:sz w:val="16"/>
          <w:szCs w:val="16"/>
          <w:lang w:val="de-DE"/>
        </w:rPr>
        <w:t>-</w:t>
      </w:r>
      <w:r w:rsidRPr="00F75546">
        <w:rPr>
          <w:rFonts w:ascii="Cambria" w:eastAsia="Arial Unicode MS" w:hAnsi="Cambria" w:cs="Arial"/>
          <w:b/>
          <w:snapToGrid w:val="0"/>
          <w:sz w:val="16"/>
          <w:szCs w:val="16"/>
          <w:lang w:val="de-DE"/>
        </w:rPr>
        <w:t xml:space="preserve">   Passcode 33 62 110#</w:t>
      </w:r>
    </w:p>
    <w:p w:rsidR="003B746D" w:rsidRPr="00F75546" w:rsidRDefault="003B746D" w:rsidP="003B746D">
      <w:pPr>
        <w:jc w:val="center"/>
        <w:rPr>
          <w:rFonts w:ascii="Cambria" w:eastAsia="Arial Unicode MS" w:hAnsi="Cambria" w:cs="Arial"/>
          <w:b/>
          <w:snapToGrid w:val="0"/>
          <w:sz w:val="16"/>
          <w:szCs w:val="16"/>
          <w:lang w:val="de-DE"/>
        </w:rPr>
      </w:pPr>
    </w:p>
    <w:p w:rsidR="003B746D" w:rsidRPr="00F75546" w:rsidRDefault="003B746D" w:rsidP="00CB002C">
      <w:pPr>
        <w:pStyle w:val="Heading3"/>
        <w:rPr>
          <w:szCs w:val="20"/>
        </w:rPr>
      </w:pPr>
      <w:r w:rsidRPr="00F75546">
        <w:rPr>
          <w:szCs w:val="20"/>
        </w:rPr>
        <w:t>Meeting Called to order at 10:00am by Chairman Castañeda</w:t>
      </w:r>
    </w:p>
    <w:p w:rsidR="00CB002C" w:rsidRPr="00F75546" w:rsidRDefault="00CB002C" w:rsidP="00CB002C">
      <w:pPr>
        <w:rPr>
          <w:sz w:val="20"/>
          <w:szCs w:val="20"/>
          <w:lang w:val="de-DE"/>
        </w:rPr>
      </w:pPr>
    </w:p>
    <w:p w:rsidR="003B746D" w:rsidRPr="00F75546" w:rsidRDefault="003B746D" w:rsidP="003B746D">
      <w:pPr>
        <w:rPr>
          <w:rFonts w:ascii="Cambria" w:eastAsia="Arial Unicode MS" w:hAnsi="Cambria" w:cs="Arial"/>
          <w:b/>
          <w:i/>
          <w:snapToGrid w:val="0"/>
          <w:sz w:val="20"/>
          <w:szCs w:val="20"/>
          <w:lang w:val="de-DE"/>
        </w:rPr>
      </w:pPr>
      <w:r w:rsidRPr="00F75546">
        <w:rPr>
          <w:rFonts w:ascii="Cambria" w:eastAsia="Arial Unicode MS" w:hAnsi="Cambria" w:cs="Arial"/>
          <w:b/>
          <w:i/>
          <w:snapToGrid w:val="0"/>
          <w:sz w:val="20"/>
          <w:szCs w:val="20"/>
          <w:lang w:val="de-DE"/>
        </w:rPr>
        <w:t>LIOB Board Members Present:</w:t>
      </w:r>
    </w:p>
    <w:p w:rsidR="003B746D" w:rsidRPr="00F75546" w:rsidRDefault="003B746D" w:rsidP="003B746D">
      <w:pPr>
        <w:rPr>
          <w:rFonts w:ascii="Cambria" w:eastAsia="Arial Unicode MS" w:hAnsi="Cambria" w:cs="Arial"/>
          <w:i/>
          <w:snapToGrid w:val="0"/>
          <w:sz w:val="20"/>
          <w:szCs w:val="20"/>
          <w:lang w:val="de-DE"/>
        </w:rPr>
      </w:pPr>
      <w:r w:rsidRPr="00F75546">
        <w:rPr>
          <w:rFonts w:ascii="Cambria" w:eastAsia="Arial Unicode MS" w:hAnsi="Cambria" w:cs="Arial"/>
          <w:i/>
          <w:snapToGrid w:val="0"/>
          <w:sz w:val="20"/>
          <w:szCs w:val="20"/>
          <w:lang w:val="de-DE"/>
        </w:rPr>
        <w:t xml:space="preserve">Chairman Robert Castañeda, Vice-Chairman Benito Delgado-Olson, , Larry Gross, </w:t>
      </w:r>
      <w:r w:rsidR="002159D0" w:rsidRPr="00F75546">
        <w:rPr>
          <w:rFonts w:ascii="Cambria" w:eastAsia="Arial Unicode MS" w:hAnsi="Cambria" w:cs="Arial"/>
          <w:i/>
          <w:snapToGrid w:val="0"/>
          <w:sz w:val="20"/>
          <w:szCs w:val="20"/>
          <w:lang w:val="de-DE"/>
        </w:rPr>
        <w:t xml:space="preserve">Jeffrey Linam, </w:t>
      </w:r>
      <w:r w:rsidRPr="00F75546">
        <w:rPr>
          <w:rFonts w:ascii="Cambria" w:eastAsia="Arial Unicode MS" w:hAnsi="Cambria" w:cs="Arial"/>
          <w:i/>
          <w:snapToGrid w:val="0"/>
          <w:sz w:val="20"/>
          <w:szCs w:val="20"/>
          <w:lang w:val="de-DE"/>
        </w:rPr>
        <w:t xml:space="preserve">Patricia Watts, </w:t>
      </w:r>
      <w:r w:rsidR="002159D0" w:rsidRPr="00F75546">
        <w:rPr>
          <w:rFonts w:ascii="Cambria" w:eastAsia="Arial Unicode MS" w:hAnsi="Cambria" w:cs="Arial"/>
          <w:i/>
          <w:snapToGrid w:val="0"/>
          <w:sz w:val="20"/>
          <w:szCs w:val="20"/>
          <w:lang w:val="de-DE"/>
        </w:rPr>
        <w:t>Lisa Davidson</w:t>
      </w:r>
      <w:r w:rsidRPr="00F75546">
        <w:rPr>
          <w:rFonts w:ascii="Cambria" w:eastAsia="Arial Unicode MS" w:hAnsi="Cambria" w:cs="Arial"/>
          <w:i/>
          <w:snapToGrid w:val="0"/>
          <w:sz w:val="20"/>
          <w:szCs w:val="20"/>
          <w:lang w:val="de-DE"/>
        </w:rPr>
        <w:t>, Jason Wimbley, Charlie Toledo</w:t>
      </w:r>
      <w:r w:rsidR="002159D0" w:rsidRPr="00F75546">
        <w:rPr>
          <w:rFonts w:ascii="Cambria" w:eastAsia="Arial Unicode MS" w:hAnsi="Cambria" w:cs="Arial"/>
          <w:i/>
          <w:snapToGrid w:val="0"/>
          <w:sz w:val="20"/>
          <w:szCs w:val="20"/>
          <w:lang w:val="de-DE"/>
        </w:rPr>
        <w:t>,</w:t>
      </w:r>
      <w:r w:rsidRPr="00F75546">
        <w:rPr>
          <w:rFonts w:ascii="Cambria" w:eastAsia="Arial Unicode MS" w:hAnsi="Cambria" w:cs="Arial"/>
          <w:i/>
          <w:snapToGrid w:val="0"/>
          <w:sz w:val="20"/>
          <w:szCs w:val="20"/>
          <w:lang w:val="de-DE"/>
        </w:rPr>
        <w:t xml:space="preserve"> Jose Atilio Hernandez</w:t>
      </w:r>
      <w:r w:rsidR="002159D0" w:rsidRPr="00F75546">
        <w:rPr>
          <w:rFonts w:ascii="Cambria" w:eastAsia="Arial Unicode MS" w:hAnsi="Cambria" w:cs="Arial"/>
          <w:i/>
          <w:snapToGrid w:val="0"/>
          <w:sz w:val="20"/>
          <w:szCs w:val="20"/>
          <w:lang w:val="de-DE"/>
        </w:rPr>
        <w:t xml:space="preserve"> and Ortensia Lopez</w:t>
      </w:r>
    </w:p>
    <w:p w:rsidR="003B746D" w:rsidRPr="00F75546" w:rsidRDefault="003B746D" w:rsidP="003B746D">
      <w:pPr>
        <w:rPr>
          <w:rFonts w:ascii="Cambria" w:eastAsia="Arial Unicode MS" w:hAnsi="Cambria" w:cs="Arial"/>
          <w:b/>
          <w:i/>
          <w:snapToGrid w:val="0"/>
          <w:sz w:val="20"/>
          <w:szCs w:val="20"/>
          <w:lang w:val="de-DE"/>
        </w:rPr>
      </w:pPr>
    </w:p>
    <w:p w:rsidR="003B746D" w:rsidRPr="00F75546" w:rsidRDefault="003B746D" w:rsidP="003B746D">
      <w:pPr>
        <w:rPr>
          <w:rFonts w:ascii="Cambria" w:eastAsia="Arial Unicode MS" w:hAnsi="Cambria" w:cs="Arial"/>
          <w:b/>
          <w:i/>
          <w:snapToGrid w:val="0"/>
          <w:sz w:val="20"/>
          <w:szCs w:val="20"/>
          <w:lang w:val="de-DE"/>
        </w:rPr>
      </w:pPr>
      <w:r w:rsidRPr="00F75546">
        <w:rPr>
          <w:rFonts w:ascii="Cambria" w:eastAsia="Arial Unicode MS" w:hAnsi="Cambria" w:cs="Arial"/>
          <w:b/>
          <w:i/>
          <w:snapToGrid w:val="0"/>
          <w:sz w:val="20"/>
          <w:szCs w:val="20"/>
          <w:lang w:val="de-DE"/>
        </w:rPr>
        <w:t>LIOB Members Absent:</w:t>
      </w:r>
    </w:p>
    <w:p w:rsidR="003B746D" w:rsidRPr="00F75546" w:rsidRDefault="002159D0" w:rsidP="003B746D">
      <w:pPr>
        <w:rPr>
          <w:rFonts w:ascii="Cambria" w:eastAsia="Arial Unicode MS" w:hAnsi="Cambria" w:cs="Arial"/>
          <w:i/>
          <w:snapToGrid w:val="0"/>
          <w:sz w:val="20"/>
          <w:szCs w:val="20"/>
          <w:lang w:val="de-DE"/>
        </w:rPr>
      </w:pPr>
      <w:r w:rsidRPr="00F75546">
        <w:rPr>
          <w:rFonts w:ascii="Cambria" w:eastAsia="Arial Unicode MS" w:hAnsi="Cambria" w:cs="Arial"/>
          <w:i/>
          <w:snapToGrid w:val="0"/>
          <w:sz w:val="20"/>
          <w:szCs w:val="20"/>
          <w:lang w:val="de-DE"/>
        </w:rPr>
        <w:t xml:space="preserve">Commissioner Cliff Rechtschaffen </w:t>
      </w:r>
    </w:p>
    <w:p w:rsidR="003B746D" w:rsidRPr="00F75546" w:rsidRDefault="003B746D" w:rsidP="003B746D">
      <w:pPr>
        <w:rPr>
          <w:rFonts w:ascii="Cambria" w:eastAsia="Arial Unicode MS" w:hAnsi="Cambria" w:cs="Arial"/>
          <w:b/>
          <w:i/>
          <w:snapToGrid w:val="0"/>
          <w:sz w:val="20"/>
          <w:szCs w:val="20"/>
          <w:lang w:val="de-DE"/>
        </w:rPr>
      </w:pPr>
    </w:p>
    <w:p w:rsidR="003B746D" w:rsidRPr="00F75546" w:rsidRDefault="003B746D" w:rsidP="003B746D">
      <w:pPr>
        <w:rPr>
          <w:rFonts w:ascii="Cambria" w:eastAsia="Arial Unicode MS" w:hAnsi="Cambria" w:cs="Arial"/>
          <w:i/>
          <w:snapToGrid w:val="0"/>
          <w:sz w:val="20"/>
          <w:szCs w:val="20"/>
          <w:lang w:val="de-DE"/>
        </w:rPr>
      </w:pPr>
      <w:r w:rsidRPr="00F75546">
        <w:rPr>
          <w:rFonts w:ascii="Cambria" w:eastAsia="Arial Unicode MS" w:hAnsi="Cambria" w:cs="Arial"/>
          <w:b/>
          <w:i/>
          <w:snapToGrid w:val="0"/>
          <w:sz w:val="20"/>
          <w:szCs w:val="20"/>
          <w:lang w:val="de-DE"/>
        </w:rPr>
        <w:t>California Public Utilities Commission (CPUC) Staff Present:</w:t>
      </w:r>
    </w:p>
    <w:p w:rsidR="003B746D" w:rsidRPr="00F75546" w:rsidRDefault="003B746D" w:rsidP="003B746D">
      <w:pPr>
        <w:rPr>
          <w:rFonts w:ascii="Cambria" w:eastAsia="Arial Unicode MS" w:hAnsi="Cambria" w:cs="Arial"/>
          <w:i/>
          <w:snapToGrid w:val="0"/>
          <w:sz w:val="20"/>
          <w:szCs w:val="20"/>
          <w:lang w:val="de-DE"/>
        </w:rPr>
      </w:pPr>
      <w:r w:rsidRPr="00F75546">
        <w:rPr>
          <w:rFonts w:ascii="Cambria" w:eastAsia="Arial Unicode MS" w:hAnsi="Cambria" w:cs="Arial"/>
          <w:i/>
          <w:snapToGrid w:val="0"/>
          <w:sz w:val="20"/>
          <w:szCs w:val="20"/>
          <w:lang w:val="de-DE"/>
        </w:rPr>
        <w:t xml:space="preserve">Sean Simon, Kevin Troung, </w:t>
      </w:r>
      <w:r w:rsidR="002D10BD" w:rsidRPr="00F75546">
        <w:rPr>
          <w:rFonts w:ascii="Cambria" w:eastAsia="Arial Unicode MS" w:hAnsi="Cambria" w:cs="Arial"/>
          <w:i/>
          <w:snapToGrid w:val="0"/>
          <w:sz w:val="20"/>
          <w:szCs w:val="20"/>
          <w:lang w:val="de-DE"/>
        </w:rPr>
        <w:t xml:space="preserve">Syreeta Gibbs </w:t>
      </w:r>
      <w:r w:rsidRPr="00F75546">
        <w:rPr>
          <w:rFonts w:ascii="Cambria" w:eastAsia="Arial Unicode MS" w:hAnsi="Cambria" w:cs="Arial"/>
          <w:i/>
          <w:snapToGrid w:val="0"/>
          <w:sz w:val="20"/>
          <w:szCs w:val="20"/>
          <w:lang w:val="de-DE"/>
        </w:rPr>
        <w:t>and</w:t>
      </w:r>
      <w:r w:rsidR="006F2129" w:rsidRPr="00F75546">
        <w:rPr>
          <w:rFonts w:ascii="Cambria" w:eastAsia="Arial Unicode MS" w:hAnsi="Cambria" w:cs="Arial"/>
          <w:i/>
          <w:snapToGrid w:val="0"/>
          <w:sz w:val="20"/>
          <w:szCs w:val="20"/>
          <w:lang w:val="de-DE"/>
        </w:rPr>
        <w:t xml:space="preserve"> </w:t>
      </w:r>
      <w:r w:rsidRPr="00F75546">
        <w:rPr>
          <w:rFonts w:ascii="Cambria" w:eastAsia="Arial Unicode MS" w:hAnsi="Cambria" w:cs="Arial"/>
          <w:i/>
          <w:snapToGrid w:val="0"/>
          <w:sz w:val="20"/>
          <w:szCs w:val="20"/>
          <w:lang w:val="de-DE"/>
        </w:rPr>
        <w:t>Zaida Amaya</w:t>
      </w:r>
    </w:p>
    <w:p w:rsidR="003B746D" w:rsidRPr="00F75546" w:rsidRDefault="003B746D" w:rsidP="003B746D">
      <w:pPr>
        <w:rPr>
          <w:rFonts w:ascii="Cambria" w:eastAsia="Arial Unicode MS" w:hAnsi="Cambria" w:cs="Arial"/>
          <w:i/>
          <w:snapToGrid w:val="0"/>
          <w:sz w:val="20"/>
          <w:szCs w:val="20"/>
          <w:lang w:val="de-DE"/>
        </w:rPr>
      </w:pPr>
    </w:p>
    <w:p w:rsidR="003B746D" w:rsidRPr="00F75546" w:rsidRDefault="003B746D" w:rsidP="003B746D">
      <w:pPr>
        <w:rPr>
          <w:rFonts w:ascii="Cambria" w:eastAsia="Arial Unicode MS" w:hAnsi="Cambria" w:cs="Arial"/>
          <w:b/>
          <w:i/>
          <w:snapToGrid w:val="0"/>
          <w:sz w:val="20"/>
          <w:szCs w:val="20"/>
          <w:lang w:val="de-DE"/>
        </w:rPr>
      </w:pPr>
      <w:r w:rsidRPr="00F75546">
        <w:rPr>
          <w:rFonts w:ascii="Cambria" w:eastAsia="Arial Unicode MS" w:hAnsi="Cambria" w:cs="Arial"/>
          <w:b/>
          <w:i/>
          <w:snapToGrid w:val="0"/>
          <w:sz w:val="20"/>
          <w:szCs w:val="20"/>
          <w:lang w:val="de-DE"/>
        </w:rPr>
        <w:t>Public Present</w:t>
      </w:r>
      <w:r w:rsidR="00296564" w:rsidRPr="00F75546">
        <w:rPr>
          <w:rFonts w:ascii="Cambria" w:eastAsia="Arial Unicode MS" w:hAnsi="Cambria" w:cs="Arial"/>
          <w:b/>
          <w:i/>
          <w:snapToGrid w:val="0"/>
          <w:sz w:val="20"/>
          <w:szCs w:val="20"/>
          <w:lang w:val="de-DE"/>
        </w:rPr>
        <w:t>ers</w:t>
      </w:r>
      <w:r w:rsidRPr="00F75546">
        <w:rPr>
          <w:rFonts w:ascii="Cambria" w:eastAsia="Arial Unicode MS" w:hAnsi="Cambria" w:cs="Arial"/>
          <w:b/>
          <w:i/>
          <w:snapToGrid w:val="0"/>
          <w:sz w:val="20"/>
          <w:szCs w:val="20"/>
          <w:lang w:val="de-DE"/>
        </w:rPr>
        <w:t>:</w:t>
      </w:r>
    </w:p>
    <w:p w:rsidR="003B746D" w:rsidRPr="00F75546" w:rsidRDefault="002159D0" w:rsidP="003B746D">
      <w:pPr>
        <w:rPr>
          <w:rFonts w:ascii="Cambria" w:eastAsia="Arial Unicode MS" w:hAnsi="Cambria" w:cs="Arial"/>
          <w:i/>
          <w:snapToGrid w:val="0"/>
          <w:sz w:val="20"/>
          <w:szCs w:val="20"/>
          <w:lang w:val="de-DE"/>
        </w:rPr>
      </w:pPr>
      <w:r w:rsidRPr="00F75546">
        <w:rPr>
          <w:rFonts w:ascii="Cambria" w:eastAsia="Arial Unicode MS" w:hAnsi="Cambria" w:cs="Arial"/>
          <w:i/>
          <w:snapToGrid w:val="0"/>
          <w:sz w:val="20"/>
          <w:szCs w:val="20"/>
          <w:lang w:val="de-DE"/>
        </w:rPr>
        <w:t xml:space="preserve">Henry DeJesus, Rebecca Baez-Huntsman, Giovanna Casillas, Mayda Bandy, Mary O’Drain, Erin Brooks, Daisie Cristobal Sanchez, Octavio Verduzco, Dave Contrell, Mark Aguirre, Sheila Lee, Maria Stamas, Andew Dugawson, Kathy Weickware, Matt Lewis, Kim Rodriguez, Mauricio Blanco, </w:t>
      </w:r>
      <w:r w:rsidR="00A5029E" w:rsidRPr="00F75546">
        <w:rPr>
          <w:rFonts w:ascii="Cambria" w:eastAsia="Arial Unicode MS" w:hAnsi="Cambria" w:cs="Arial"/>
          <w:i/>
          <w:snapToGrid w:val="0"/>
          <w:sz w:val="20"/>
          <w:szCs w:val="20"/>
          <w:lang w:val="de-DE"/>
        </w:rPr>
        <w:t>Roberto Del</w:t>
      </w:r>
      <w:r w:rsidR="00296564" w:rsidRPr="00F75546">
        <w:rPr>
          <w:rFonts w:ascii="Cambria" w:eastAsia="Arial Unicode MS" w:hAnsi="Cambria" w:cs="Arial"/>
          <w:i/>
          <w:snapToGrid w:val="0"/>
          <w:sz w:val="20"/>
          <w:szCs w:val="20"/>
          <w:lang w:val="de-DE"/>
        </w:rPr>
        <w:t>-</w:t>
      </w:r>
      <w:r w:rsidR="00A5029E" w:rsidRPr="00F75546">
        <w:rPr>
          <w:rFonts w:ascii="Cambria" w:eastAsia="Arial Unicode MS" w:hAnsi="Cambria" w:cs="Arial"/>
          <w:i/>
          <w:snapToGrid w:val="0"/>
          <w:sz w:val="20"/>
          <w:szCs w:val="20"/>
          <w:lang w:val="de-DE"/>
        </w:rPr>
        <w:t>Real, Brad Bond,</w:t>
      </w:r>
      <w:r w:rsidRPr="00F75546">
        <w:rPr>
          <w:rFonts w:ascii="Cambria" w:eastAsia="Arial Unicode MS" w:hAnsi="Cambria" w:cs="Arial"/>
          <w:i/>
          <w:snapToGrid w:val="0"/>
          <w:sz w:val="20"/>
          <w:szCs w:val="20"/>
          <w:lang w:val="de-DE"/>
        </w:rPr>
        <w:t xml:space="preserve"> Brandi Turner, Mark Alfaro, Karin Burns, Davi Ibarra, Anthony Abeyta, Rosette Solidum, John Fasana, Laura Welty, Richard Villasenor, Angel Garcia, Allen Fernandez-Smith, Lloyd Levine, Susan Walters, Jessica Parker, and DeeDee Tscherch</w:t>
      </w:r>
    </w:p>
    <w:p w:rsidR="003B746D" w:rsidRPr="00F75546" w:rsidRDefault="003B746D" w:rsidP="003B746D">
      <w:pPr>
        <w:rPr>
          <w:rFonts w:ascii="Cambria" w:eastAsia="Arial Unicode MS" w:hAnsi="Cambria" w:cs="Arial"/>
          <w:b/>
          <w:i/>
          <w:snapToGrid w:val="0"/>
          <w:sz w:val="20"/>
          <w:szCs w:val="20"/>
          <w:lang w:val="de-DE"/>
        </w:rPr>
      </w:pPr>
    </w:p>
    <w:p w:rsidR="003B746D" w:rsidRPr="00F75546" w:rsidRDefault="003B746D" w:rsidP="003B746D">
      <w:pPr>
        <w:rPr>
          <w:rFonts w:ascii="Cambria" w:eastAsia="Arial Unicode MS" w:hAnsi="Cambria" w:cs="Arial"/>
          <w:b/>
          <w:i/>
          <w:snapToGrid w:val="0"/>
          <w:sz w:val="20"/>
          <w:szCs w:val="20"/>
        </w:rPr>
      </w:pPr>
      <w:r w:rsidRPr="00F75546">
        <w:rPr>
          <w:rFonts w:ascii="Cambria" w:eastAsia="Arial Unicode MS" w:hAnsi="Cambria" w:cs="Arial"/>
          <w:b/>
          <w:i/>
          <w:snapToGrid w:val="0"/>
          <w:sz w:val="20"/>
          <w:szCs w:val="20"/>
        </w:rPr>
        <w:t>Via Conference:</w:t>
      </w:r>
    </w:p>
    <w:p w:rsidR="003B746D" w:rsidRPr="00F75546" w:rsidRDefault="00ED55A7" w:rsidP="003B746D">
      <w:pPr>
        <w:rPr>
          <w:rFonts w:ascii="Cambria" w:eastAsia="Arial Unicode MS" w:hAnsi="Cambria" w:cs="Arial"/>
          <w:i/>
          <w:snapToGrid w:val="0"/>
          <w:sz w:val="20"/>
          <w:szCs w:val="20"/>
        </w:rPr>
      </w:pPr>
      <w:r w:rsidRPr="00F75546">
        <w:rPr>
          <w:rFonts w:ascii="Cambria" w:eastAsia="Arial Unicode MS" w:hAnsi="Cambria" w:cs="Arial"/>
          <w:i/>
          <w:snapToGrid w:val="0"/>
          <w:sz w:val="20"/>
          <w:szCs w:val="20"/>
        </w:rPr>
        <w:t>Due to technical issues, t</w:t>
      </w:r>
      <w:r w:rsidR="002159D0" w:rsidRPr="00F75546">
        <w:rPr>
          <w:rFonts w:ascii="Cambria" w:eastAsia="Arial Unicode MS" w:hAnsi="Cambria" w:cs="Arial"/>
          <w:i/>
          <w:snapToGrid w:val="0"/>
          <w:sz w:val="20"/>
          <w:szCs w:val="20"/>
        </w:rPr>
        <w:t>he names of th</w:t>
      </w:r>
      <w:r w:rsidR="00AA5F8E" w:rsidRPr="00F75546">
        <w:rPr>
          <w:rFonts w:ascii="Cambria" w:eastAsia="Arial Unicode MS" w:hAnsi="Cambria" w:cs="Arial"/>
          <w:i/>
          <w:snapToGrid w:val="0"/>
          <w:sz w:val="20"/>
          <w:szCs w:val="20"/>
        </w:rPr>
        <w:t>e participants were not captured</w:t>
      </w:r>
      <w:r w:rsidR="002159D0" w:rsidRPr="00F75546">
        <w:rPr>
          <w:rFonts w:ascii="Cambria" w:eastAsia="Arial Unicode MS" w:hAnsi="Cambria" w:cs="Arial"/>
          <w:i/>
          <w:snapToGrid w:val="0"/>
          <w:sz w:val="20"/>
          <w:szCs w:val="20"/>
        </w:rPr>
        <w:t>.</w:t>
      </w:r>
    </w:p>
    <w:p w:rsidR="003B746D" w:rsidRPr="00F75546" w:rsidRDefault="003B746D" w:rsidP="003B746D">
      <w:pPr>
        <w:rPr>
          <w:rFonts w:ascii="Cambria" w:eastAsia="Arial Unicode MS" w:hAnsi="Cambria" w:cs="Arial"/>
          <w:i/>
          <w:snapToGrid w:val="0"/>
          <w:sz w:val="20"/>
          <w:szCs w:val="20"/>
        </w:rPr>
      </w:pPr>
    </w:p>
    <w:p w:rsidR="003B746D" w:rsidRPr="00F75546" w:rsidRDefault="003B746D" w:rsidP="003B746D">
      <w:pPr>
        <w:numPr>
          <w:ilvl w:val="0"/>
          <w:numId w:val="1"/>
        </w:numPr>
        <w:overflowPunct w:val="0"/>
        <w:autoSpaceDE w:val="0"/>
        <w:autoSpaceDN w:val="0"/>
        <w:adjustRightInd w:val="0"/>
        <w:ind w:hanging="720"/>
        <w:textAlignment w:val="baseline"/>
        <w:rPr>
          <w:rFonts w:cs="Arial"/>
          <w:b/>
          <w:i/>
          <w:sz w:val="20"/>
          <w:szCs w:val="20"/>
        </w:rPr>
      </w:pPr>
      <w:r w:rsidRPr="00F75546">
        <w:rPr>
          <w:rFonts w:cs="Arial"/>
          <w:b/>
          <w:i/>
          <w:sz w:val="20"/>
          <w:szCs w:val="20"/>
        </w:rPr>
        <w:t>Welcome and Introductions—Chair Castañeda - Standing Item</w:t>
      </w:r>
    </w:p>
    <w:p w:rsidR="003B746D" w:rsidRPr="00F75546" w:rsidRDefault="003B746D" w:rsidP="003B746D">
      <w:pPr>
        <w:overflowPunct w:val="0"/>
        <w:autoSpaceDE w:val="0"/>
        <w:autoSpaceDN w:val="0"/>
        <w:adjustRightInd w:val="0"/>
        <w:ind w:right="-25"/>
        <w:textAlignment w:val="baseline"/>
        <w:rPr>
          <w:rFonts w:cs="Arial"/>
          <w:i/>
          <w:sz w:val="20"/>
          <w:szCs w:val="20"/>
        </w:rPr>
      </w:pPr>
      <w:r w:rsidRPr="00F75546">
        <w:rPr>
          <w:rFonts w:cs="Arial"/>
          <w:i/>
          <w:sz w:val="20"/>
          <w:szCs w:val="20"/>
        </w:rPr>
        <w:t xml:space="preserve">Chairman Castaneda welcomed all present to the Low Income Oversight Board meeting </w:t>
      </w:r>
      <w:r w:rsidR="00AA5F8E" w:rsidRPr="00F75546">
        <w:rPr>
          <w:rFonts w:cs="Arial"/>
          <w:i/>
          <w:sz w:val="20"/>
          <w:szCs w:val="20"/>
        </w:rPr>
        <w:t>and thanked National City for hosting the LIOB meeting</w:t>
      </w:r>
      <w:r w:rsidRPr="00F75546">
        <w:rPr>
          <w:rFonts w:cs="Arial"/>
          <w:i/>
          <w:sz w:val="20"/>
          <w:szCs w:val="20"/>
        </w:rPr>
        <w:t xml:space="preserve">.  </w:t>
      </w:r>
      <w:r w:rsidR="00AA5F8E" w:rsidRPr="00F75546">
        <w:rPr>
          <w:rFonts w:cs="Arial"/>
          <w:i/>
          <w:sz w:val="20"/>
          <w:szCs w:val="20"/>
        </w:rPr>
        <w:t xml:space="preserve">The Board welcomed </w:t>
      </w:r>
      <w:r w:rsidRPr="00F75546">
        <w:rPr>
          <w:rFonts w:cs="Arial"/>
          <w:i/>
          <w:sz w:val="20"/>
          <w:szCs w:val="20"/>
        </w:rPr>
        <w:t xml:space="preserve">Ms. Lisa Davidson of SDG&amp;E </w:t>
      </w:r>
      <w:r w:rsidR="00AA5F8E" w:rsidRPr="00F75546">
        <w:rPr>
          <w:rFonts w:cs="Arial"/>
          <w:i/>
          <w:sz w:val="20"/>
          <w:szCs w:val="20"/>
        </w:rPr>
        <w:t>as the new LIOB utility representative</w:t>
      </w:r>
      <w:r w:rsidRPr="00F75546">
        <w:rPr>
          <w:rFonts w:cs="Arial"/>
          <w:i/>
          <w:sz w:val="20"/>
          <w:szCs w:val="20"/>
        </w:rPr>
        <w:t xml:space="preserve">. </w:t>
      </w:r>
      <w:r w:rsidR="00ED55A7" w:rsidRPr="00F75546">
        <w:rPr>
          <w:rFonts w:cs="Arial"/>
          <w:i/>
          <w:sz w:val="20"/>
          <w:szCs w:val="20"/>
        </w:rPr>
        <w:t xml:space="preserve">The LIOB </w:t>
      </w:r>
      <w:r w:rsidR="002D10BD" w:rsidRPr="00F75546">
        <w:rPr>
          <w:rFonts w:cs="Arial"/>
          <w:i/>
          <w:sz w:val="20"/>
          <w:szCs w:val="20"/>
        </w:rPr>
        <w:t xml:space="preserve">also </w:t>
      </w:r>
      <w:r w:rsidR="00ED55A7" w:rsidRPr="00F75546">
        <w:rPr>
          <w:rFonts w:cs="Arial"/>
          <w:i/>
          <w:sz w:val="20"/>
          <w:szCs w:val="20"/>
        </w:rPr>
        <w:t>acknowledged the service and work of Mr. Roberto Del</w:t>
      </w:r>
      <w:r w:rsidR="00296564" w:rsidRPr="00F75546">
        <w:rPr>
          <w:rFonts w:cs="Arial"/>
          <w:i/>
          <w:sz w:val="20"/>
          <w:szCs w:val="20"/>
        </w:rPr>
        <w:t>-</w:t>
      </w:r>
      <w:r w:rsidR="00ED55A7" w:rsidRPr="00F75546">
        <w:rPr>
          <w:rFonts w:cs="Arial"/>
          <w:i/>
          <w:sz w:val="20"/>
          <w:szCs w:val="20"/>
        </w:rPr>
        <w:t>Real</w:t>
      </w:r>
      <w:r w:rsidR="001205C1" w:rsidRPr="00F75546">
        <w:rPr>
          <w:rFonts w:cs="Arial"/>
          <w:i/>
          <w:sz w:val="20"/>
          <w:szCs w:val="20"/>
        </w:rPr>
        <w:t>, who</w:t>
      </w:r>
      <w:r w:rsidR="002D10BD" w:rsidRPr="00F75546">
        <w:rPr>
          <w:rFonts w:cs="Arial"/>
          <w:i/>
          <w:sz w:val="20"/>
          <w:szCs w:val="20"/>
        </w:rPr>
        <w:t xml:space="preserve"> recently retired from</w:t>
      </w:r>
      <w:r w:rsidR="00ED55A7" w:rsidRPr="00F75546">
        <w:rPr>
          <w:rFonts w:cs="Arial"/>
          <w:i/>
          <w:sz w:val="20"/>
          <w:szCs w:val="20"/>
        </w:rPr>
        <w:t xml:space="preserve"> SCE</w:t>
      </w:r>
      <w:r w:rsidR="002D10BD" w:rsidRPr="00F75546">
        <w:rPr>
          <w:rFonts w:cs="Arial"/>
          <w:i/>
          <w:sz w:val="20"/>
          <w:szCs w:val="20"/>
        </w:rPr>
        <w:t>,</w:t>
      </w:r>
      <w:r w:rsidR="00ED55A7" w:rsidRPr="00F75546">
        <w:rPr>
          <w:rFonts w:cs="Arial"/>
          <w:i/>
          <w:sz w:val="20"/>
          <w:szCs w:val="20"/>
        </w:rPr>
        <w:t xml:space="preserve"> and wished him a farewell.</w:t>
      </w:r>
    </w:p>
    <w:p w:rsidR="003B746D" w:rsidRPr="00F75546" w:rsidRDefault="003B746D" w:rsidP="003B746D">
      <w:pPr>
        <w:overflowPunct w:val="0"/>
        <w:autoSpaceDE w:val="0"/>
        <w:autoSpaceDN w:val="0"/>
        <w:adjustRightInd w:val="0"/>
        <w:ind w:right="-25"/>
        <w:textAlignment w:val="baseline"/>
        <w:rPr>
          <w:rFonts w:cs="Arial"/>
          <w:b/>
          <w:i/>
          <w:sz w:val="20"/>
          <w:szCs w:val="20"/>
        </w:rPr>
      </w:pPr>
    </w:p>
    <w:p w:rsidR="003B746D" w:rsidRPr="00F75546" w:rsidRDefault="003B746D" w:rsidP="003B746D">
      <w:pPr>
        <w:numPr>
          <w:ilvl w:val="0"/>
          <w:numId w:val="1"/>
        </w:numPr>
        <w:ind w:left="0" w:firstLine="0"/>
        <w:rPr>
          <w:rFonts w:cs="Arial"/>
          <w:b/>
          <w:i/>
          <w:sz w:val="20"/>
          <w:szCs w:val="20"/>
        </w:rPr>
      </w:pPr>
      <w:r w:rsidRPr="00F75546">
        <w:rPr>
          <w:rFonts w:cs="Arial"/>
          <w:b/>
          <w:i/>
          <w:sz w:val="20"/>
          <w:szCs w:val="20"/>
        </w:rPr>
        <w:t>Public Comments— Facilitated by Chair Castañeda - Informational/Standing Item</w:t>
      </w:r>
    </w:p>
    <w:p w:rsidR="0079632B" w:rsidRPr="00F75546" w:rsidRDefault="00F47DBD" w:rsidP="003B746D">
      <w:pPr>
        <w:rPr>
          <w:rFonts w:cs="Arial"/>
          <w:i/>
          <w:sz w:val="20"/>
          <w:szCs w:val="20"/>
        </w:rPr>
      </w:pPr>
      <w:r w:rsidRPr="00F75546">
        <w:rPr>
          <w:rFonts w:cs="Arial"/>
          <w:i/>
          <w:sz w:val="20"/>
          <w:szCs w:val="20"/>
        </w:rPr>
        <w:t xml:space="preserve">Mr. Collin Rice from the </w:t>
      </w:r>
      <w:r w:rsidR="00B1757F" w:rsidRPr="00F75546">
        <w:rPr>
          <w:rFonts w:cs="Arial"/>
          <w:i/>
          <w:sz w:val="20"/>
          <w:szCs w:val="20"/>
        </w:rPr>
        <w:t>RA</w:t>
      </w:r>
      <w:r w:rsidR="00566394" w:rsidRPr="00F75546">
        <w:rPr>
          <w:rFonts w:cs="Arial"/>
          <w:i/>
          <w:sz w:val="20"/>
          <w:szCs w:val="20"/>
        </w:rPr>
        <w:t>H</w:t>
      </w:r>
      <w:r w:rsidR="00B1757F" w:rsidRPr="00F75546">
        <w:rPr>
          <w:rFonts w:cs="Arial"/>
          <w:i/>
          <w:sz w:val="20"/>
          <w:szCs w:val="20"/>
        </w:rPr>
        <w:t>D Group</w:t>
      </w:r>
      <w:r w:rsidR="00566394" w:rsidRPr="00F75546">
        <w:rPr>
          <w:rFonts w:cs="Arial"/>
          <w:i/>
          <w:sz w:val="20"/>
          <w:szCs w:val="20"/>
        </w:rPr>
        <w:t>, which specializes in acquisition of rehab affordable housing projects, provided comments on the affordable housing industry</w:t>
      </w:r>
      <w:r w:rsidR="00993A3A" w:rsidRPr="00F75546">
        <w:rPr>
          <w:rFonts w:cs="Arial"/>
          <w:i/>
          <w:sz w:val="20"/>
          <w:szCs w:val="20"/>
        </w:rPr>
        <w:t>,</w:t>
      </w:r>
      <w:r w:rsidR="00566394" w:rsidRPr="00F75546">
        <w:rPr>
          <w:rFonts w:cs="Arial"/>
          <w:i/>
          <w:sz w:val="20"/>
          <w:szCs w:val="20"/>
        </w:rPr>
        <w:t xml:space="preserve"> and offered ideas on transitional opportunities</w:t>
      </w:r>
      <w:r w:rsidR="00356394" w:rsidRPr="00F75546">
        <w:rPr>
          <w:rFonts w:cs="Arial"/>
          <w:i/>
          <w:sz w:val="20"/>
          <w:szCs w:val="20"/>
        </w:rPr>
        <w:t xml:space="preserve"> </w:t>
      </w:r>
      <w:r w:rsidR="002D10BD" w:rsidRPr="00F75546">
        <w:rPr>
          <w:rFonts w:cs="Arial"/>
          <w:i/>
          <w:sz w:val="20"/>
          <w:szCs w:val="20"/>
        </w:rPr>
        <w:t xml:space="preserve">and </w:t>
      </w:r>
      <w:r w:rsidR="00993A3A" w:rsidRPr="00F75546">
        <w:rPr>
          <w:rFonts w:cs="Arial"/>
          <w:i/>
          <w:sz w:val="20"/>
          <w:szCs w:val="20"/>
        </w:rPr>
        <w:t>existing opportunities</w:t>
      </w:r>
      <w:r w:rsidR="00356394" w:rsidRPr="00F75546">
        <w:rPr>
          <w:rFonts w:cs="Arial"/>
          <w:i/>
          <w:sz w:val="20"/>
          <w:szCs w:val="20"/>
        </w:rPr>
        <w:t>.</w:t>
      </w:r>
      <w:r w:rsidR="00772F07" w:rsidRPr="00F75546">
        <w:rPr>
          <w:rFonts w:cs="Arial"/>
          <w:i/>
          <w:sz w:val="20"/>
          <w:szCs w:val="20"/>
        </w:rPr>
        <w:t xml:space="preserve"> Mr. Rice in</w:t>
      </w:r>
      <w:r w:rsidR="008A6BBB" w:rsidRPr="00F75546">
        <w:rPr>
          <w:rFonts w:cs="Arial"/>
          <w:i/>
          <w:sz w:val="20"/>
          <w:szCs w:val="20"/>
        </w:rPr>
        <w:t xml:space="preserve"> his statements indicated that there is a “preferred window of opportunity” available to best serve low-income multifamily housing decision-makers and that is at the time of acquisition.</w:t>
      </w:r>
    </w:p>
    <w:p w:rsidR="003A245A" w:rsidRPr="00F75546" w:rsidRDefault="00993A3A" w:rsidP="003B746D">
      <w:pPr>
        <w:rPr>
          <w:rFonts w:cs="Arial"/>
          <w:i/>
          <w:sz w:val="20"/>
          <w:szCs w:val="20"/>
        </w:rPr>
      </w:pPr>
      <w:r w:rsidRPr="00F75546">
        <w:rPr>
          <w:rFonts w:cs="Arial"/>
          <w:i/>
          <w:sz w:val="20"/>
          <w:szCs w:val="20"/>
        </w:rPr>
        <w:t xml:space="preserve"> </w:t>
      </w:r>
      <w:r w:rsidR="003B746D" w:rsidRPr="00F75546">
        <w:rPr>
          <w:rFonts w:cs="Arial"/>
          <w:i/>
          <w:sz w:val="20"/>
          <w:szCs w:val="20"/>
        </w:rPr>
        <w:t xml:space="preserve">Ms. </w:t>
      </w:r>
      <w:r w:rsidRPr="00F75546">
        <w:rPr>
          <w:rFonts w:cs="Arial"/>
          <w:i/>
          <w:sz w:val="20"/>
          <w:szCs w:val="20"/>
        </w:rPr>
        <w:t>Maria Stamas from the Natural Resources Defense Council</w:t>
      </w:r>
      <w:r w:rsidR="00356394" w:rsidRPr="00F75546">
        <w:rPr>
          <w:rFonts w:cs="Arial"/>
          <w:i/>
          <w:sz w:val="20"/>
          <w:szCs w:val="20"/>
        </w:rPr>
        <w:t xml:space="preserve"> provided comments on the</w:t>
      </w:r>
      <w:r w:rsidR="00F843EC" w:rsidRPr="00F75546">
        <w:rPr>
          <w:rFonts w:cs="Arial"/>
          <w:i/>
          <w:sz w:val="20"/>
          <w:szCs w:val="20"/>
        </w:rPr>
        <w:t xml:space="preserve"> allocation of the unspent funds for the multi-family program</w:t>
      </w:r>
      <w:r w:rsidR="002C4D28" w:rsidRPr="00F75546">
        <w:rPr>
          <w:rFonts w:cs="Arial"/>
          <w:i/>
          <w:sz w:val="20"/>
          <w:szCs w:val="20"/>
        </w:rPr>
        <w:t xml:space="preserve"> design</w:t>
      </w:r>
      <w:r w:rsidR="002D10BD" w:rsidRPr="00F75546">
        <w:rPr>
          <w:rFonts w:cs="Arial"/>
          <w:i/>
          <w:sz w:val="20"/>
          <w:szCs w:val="20"/>
        </w:rPr>
        <w:t xml:space="preserve">.  Ms. Stamas also referenced </w:t>
      </w:r>
      <w:r w:rsidR="00356394" w:rsidRPr="00F75546">
        <w:rPr>
          <w:rFonts w:cs="Arial"/>
          <w:i/>
          <w:sz w:val="20"/>
          <w:szCs w:val="20"/>
        </w:rPr>
        <w:t xml:space="preserve">the San Diego Village Island, a Veteran’s housing </w:t>
      </w:r>
      <w:r w:rsidR="001205C1" w:rsidRPr="00F75546">
        <w:rPr>
          <w:rFonts w:cs="Arial"/>
          <w:i/>
          <w:sz w:val="20"/>
          <w:szCs w:val="20"/>
        </w:rPr>
        <w:t>project, which</w:t>
      </w:r>
      <w:r w:rsidR="00356394" w:rsidRPr="00F75546">
        <w:rPr>
          <w:rFonts w:cs="Arial"/>
          <w:i/>
          <w:sz w:val="20"/>
          <w:szCs w:val="20"/>
        </w:rPr>
        <w:t xml:space="preserve"> has had a savings in utility bills of $26,000 </w:t>
      </w:r>
      <w:r w:rsidR="002D10BD" w:rsidRPr="00F75546">
        <w:rPr>
          <w:rFonts w:cs="Arial"/>
          <w:i/>
          <w:sz w:val="20"/>
          <w:szCs w:val="20"/>
        </w:rPr>
        <w:t xml:space="preserve">and </w:t>
      </w:r>
      <w:r w:rsidR="00356394" w:rsidRPr="00F75546">
        <w:rPr>
          <w:rFonts w:cs="Arial"/>
          <w:i/>
          <w:sz w:val="20"/>
          <w:szCs w:val="20"/>
        </w:rPr>
        <w:t>achieved 44% in average savings for the affordable housing sector per property.</w:t>
      </w:r>
      <w:r w:rsidR="003A245A" w:rsidRPr="00F75546">
        <w:rPr>
          <w:rFonts w:cs="Arial"/>
          <w:i/>
          <w:sz w:val="20"/>
          <w:szCs w:val="20"/>
        </w:rPr>
        <w:t xml:space="preserve">  Ms. Anna Solorio from</w:t>
      </w:r>
      <w:r w:rsidR="003B746D" w:rsidRPr="00F75546">
        <w:rPr>
          <w:rFonts w:cs="Arial"/>
          <w:i/>
          <w:sz w:val="20"/>
          <w:szCs w:val="20"/>
        </w:rPr>
        <w:t xml:space="preserve"> Community Housing Opportunities Corporation (CHOC), </w:t>
      </w:r>
      <w:r w:rsidR="003A245A" w:rsidRPr="00F75546">
        <w:rPr>
          <w:rFonts w:cs="Arial"/>
          <w:i/>
          <w:sz w:val="20"/>
          <w:szCs w:val="20"/>
        </w:rPr>
        <w:t>commented that multi-family has been a very complex and controversial issue</w:t>
      </w:r>
      <w:r w:rsidR="00F57599" w:rsidRPr="00F75546">
        <w:rPr>
          <w:rFonts w:cs="Arial"/>
          <w:i/>
          <w:sz w:val="20"/>
          <w:szCs w:val="20"/>
        </w:rPr>
        <w:t xml:space="preserve"> and that the </w:t>
      </w:r>
      <w:r w:rsidR="003A245A" w:rsidRPr="00F75546">
        <w:rPr>
          <w:rFonts w:cs="Arial"/>
          <w:i/>
          <w:sz w:val="20"/>
          <w:szCs w:val="20"/>
        </w:rPr>
        <w:t>ESA low income funds were crea</w:t>
      </w:r>
      <w:r w:rsidR="00F57599" w:rsidRPr="00F75546">
        <w:rPr>
          <w:rFonts w:cs="Arial"/>
          <w:i/>
          <w:sz w:val="20"/>
          <w:szCs w:val="20"/>
        </w:rPr>
        <w:t>ted for a very specific purpose</w:t>
      </w:r>
      <w:r w:rsidR="00025692" w:rsidRPr="00F75546">
        <w:rPr>
          <w:rFonts w:cs="Arial"/>
          <w:i/>
          <w:sz w:val="20"/>
          <w:szCs w:val="20"/>
        </w:rPr>
        <w:t>, such as</w:t>
      </w:r>
      <w:r w:rsidR="00F57599" w:rsidRPr="00F75546">
        <w:rPr>
          <w:rFonts w:cs="Arial"/>
          <w:i/>
          <w:sz w:val="20"/>
          <w:szCs w:val="20"/>
        </w:rPr>
        <w:t xml:space="preserve"> workforce development </w:t>
      </w:r>
      <w:r w:rsidR="00025692" w:rsidRPr="00F75546">
        <w:rPr>
          <w:rFonts w:cs="Arial"/>
          <w:i/>
          <w:sz w:val="20"/>
          <w:szCs w:val="20"/>
        </w:rPr>
        <w:t xml:space="preserve">and </w:t>
      </w:r>
      <w:r w:rsidR="00F57599" w:rsidRPr="00F75546">
        <w:rPr>
          <w:rFonts w:cs="Arial"/>
          <w:i/>
          <w:sz w:val="20"/>
          <w:szCs w:val="20"/>
        </w:rPr>
        <w:t>direct benefit</w:t>
      </w:r>
      <w:r w:rsidR="00025692" w:rsidRPr="00F75546">
        <w:rPr>
          <w:rFonts w:cs="Arial"/>
          <w:i/>
          <w:sz w:val="20"/>
          <w:szCs w:val="20"/>
        </w:rPr>
        <w:t>s</w:t>
      </w:r>
      <w:r w:rsidR="00F57599" w:rsidRPr="00F75546">
        <w:rPr>
          <w:rFonts w:cs="Arial"/>
          <w:i/>
          <w:sz w:val="20"/>
          <w:szCs w:val="20"/>
        </w:rPr>
        <w:t xml:space="preserve"> </w:t>
      </w:r>
      <w:r w:rsidR="002D10BD" w:rsidRPr="00F75546">
        <w:rPr>
          <w:rFonts w:cs="Arial"/>
          <w:i/>
          <w:sz w:val="20"/>
          <w:szCs w:val="20"/>
        </w:rPr>
        <w:t xml:space="preserve">for </w:t>
      </w:r>
      <w:r w:rsidR="00F57599" w:rsidRPr="00F75546">
        <w:rPr>
          <w:rFonts w:cs="Arial"/>
          <w:i/>
          <w:sz w:val="20"/>
          <w:szCs w:val="20"/>
        </w:rPr>
        <w:t>low income customers</w:t>
      </w:r>
      <w:r w:rsidR="002D10BD" w:rsidRPr="00F75546">
        <w:rPr>
          <w:rFonts w:cs="Arial"/>
          <w:i/>
          <w:sz w:val="20"/>
          <w:szCs w:val="20"/>
        </w:rPr>
        <w:t xml:space="preserve">. </w:t>
      </w:r>
      <w:r w:rsidR="00F57599" w:rsidRPr="00F75546">
        <w:rPr>
          <w:rFonts w:cs="Arial"/>
          <w:i/>
          <w:sz w:val="20"/>
          <w:szCs w:val="20"/>
        </w:rPr>
        <w:t xml:space="preserve"> </w:t>
      </w:r>
      <w:r w:rsidR="002D10BD" w:rsidRPr="00F75546">
        <w:rPr>
          <w:rFonts w:cs="Arial"/>
          <w:i/>
          <w:sz w:val="20"/>
          <w:szCs w:val="20"/>
        </w:rPr>
        <w:t>Ms. Solorio further stated u</w:t>
      </w:r>
      <w:r w:rsidR="00F57599" w:rsidRPr="00F75546">
        <w:rPr>
          <w:rFonts w:cs="Arial"/>
          <w:i/>
          <w:sz w:val="20"/>
          <w:szCs w:val="20"/>
        </w:rPr>
        <w:t>sing these funds and taking them out of this context and s</w:t>
      </w:r>
      <w:r w:rsidR="002D10BD" w:rsidRPr="00F75546">
        <w:rPr>
          <w:rFonts w:cs="Arial"/>
          <w:i/>
          <w:sz w:val="20"/>
          <w:szCs w:val="20"/>
        </w:rPr>
        <w:t xml:space="preserve">etting </w:t>
      </w:r>
      <w:r w:rsidR="00F57599" w:rsidRPr="00F75546">
        <w:rPr>
          <w:rFonts w:cs="Arial"/>
          <w:i/>
          <w:sz w:val="20"/>
          <w:szCs w:val="20"/>
        </w:rPr>
        <w:t xml:space="preserve">them aside </w:t>
      </w:r>
      <w:r w:rsidR="002D10BD" w:rsidRPr="00F75546">
        <w:rPr>
          <w:rFonts w:cs="Arial"/>
          <w:i/>
          <w:sz w:val="20"/>
          <w:szCs w:val="20"/>
        </w:rPr>
        <w:t xml:space="preserve">to </w:t>
      </w:r>
      <w:r w:rsidR="00F57599" w:rsidRPr="00F75546">
        <w:rPr>
          <w:rFonts w:cs="Arial"/>
          <w:i/>
          <w:sz w:val="20"/>
          <w:szCs w:val="20"/>
        </w:rPr>
        <w:t xml:space="preserve">serving property owners </w:t>
      </w:r>
      <w:r w:rsidR="002D10BD" w:rsidRPr="00F75546">
        <w:rPr>
          <w:rFonts w:cs="Arial"/>
          <w:i/>
          <w:sz w:val="20"/>
          <w:szCs w:val="20"/>
        </w:rPr>
        <w:t xml:space="preserve">instead of </w:t>
      </w:r>
      <w:r w:rsidR="00F57599" w:rsidRPr="00F75546">
        <w:rPr>
          <w:rFonts w:cs="Arial"/>
          <w:i/>
          <w:sz w:val="20"/>
          <w:szCs w:val="20"/>
        </w:rPr>
        <w:t xml:space="preserve">low income customers, </w:t>
      </w:r>
      <w:r w:rsidR="00025692" w:rsidRPr="00F75546">
        <w:rPr>
          <w:rFonts w:cs="Arial"/>
          <w:i/>
          <w:sz w:val="20"/>
          <w:szCs w:val="20"/>
        </w:rPr>
        <w:t xml:space="preserve">creates </w:t>
      </w:r>
      <w:r w:rsidR="00F57599" w:rsidRPr="00F75546">
        <w:rPr>
          <w:rFonts w:cs="Arial"/>
          <w:i/>
          <w:sz w:val="20"/>
          <w:szCs w:val="20"/>
        </w:rPr>
        <w:t>a fundamen</w:t>
      </w:r>
      <w:r w:rsidR="00025692" w:rsidRPr="00F75546">
        <w:rPr>
          <w:rFonts w:cs="Arial"/>
          <w:i/>
          <w:sz w:val="20"/>
          <w:szCs w:val="20"/>
        </w:rPr>
        <w:t xml:space="preserve">tal shift in the intent of the Legislation to serve </w:t>
      </w:r>
      <w:r w:rsidR="002D10BD" w:rsidRPr="00F75546">
        <w:rPr>
          <w:rFonts w:cs="Arial"/>
          <w:i/>
          <w:sz w:val="20"/>
          <w:szCs w:val="20"/>
        </w:rPr>
        <w:t>low income people.  The LIOB agreed to include multi-family issues during their subcommittee process</w:t>
      </w:r>
      <w:r w:rsidR="00AE3200" w:rsidRPr="00F75546">
        <w:rPr>
          <w:rFonts w:cs="Arial"/>
          <w:i/>
          <w:sz w:val="20"/>
          <w:szCs w:val="20"/>
        </w:rPr>
        <w:t xml:space="preserve"> and as a function of the IOU reporting.</w:t>
      </w:r>
    </w:p>
    <w:p w:rsidR="00993A3A" w:rsidRPr="00F75546" w:rsidRDefault="00993A3A" w:rsidP="003B746D">
      <w:pPr>
        <w:autoSpaceDE w:val="0"/>
        <w:autoSpaceDN w:val="0"/>
        <w:adjustRightInd w:val="0"/>
        <w:rPr>
          <w:rFonts w:cs="Arial"/>
          <w:i/>
          <w:sz w:val="20"/>
          <w:szCs w:val="20"/>
        </w:rPr>
      </w:pPr>
    </w:p>
    <w:p w:rsidR="00993A3A" w:rsidRDefault="00993A3A" w:rsidP="003B746D">
      <w:pPr>
        <w:autoSpaceDE w:val="0"/>
        <w:autoSpaceDN w:val="0"/>
        <w:adjustRightInd w:val="0"/>
        <w:rPr>
          <w:rFonts w:cs="Arial"/>
          <w:i/>
          <w:sz w:val="20"/>
          <w:szCs w:val="20"/>
        </w:rPr>
      </w:pPr>
    </w:p>
    <w:p w:rsidR="00F75546" w:rsidRPr="00F75546" w:rsidRDefault="00F75546" w:rsidP="003B746D">
      <w:pPr>
        <w:autoSpaceDE w:val="0"/>
        <w:autoSpaceDN w:val="0"/>
        <w:adjustRightInd w:val="0"/>
        <w:rPr>
          <w:rFonts w:cs="Arial"/>
          <w:i/>
          <w:sz w:val="20"/>
          <w:szCs w:val="20"/>
        </w:rPr>
      </w:pPr>
    </w:p>
    <w:p w:rsidR="00993A3A" w:rsidRPr="00F75546" w:rsidRDefault="00993A3A" w:rsidP="003B746D">
      <w:pPr>
        <w:autoSpaceDE w:val="0"/>
        <w:autoSpaceDN w:val="0"/>
        <w:adjustRightInd w:val="0"/>
        <w:rPr>
          <w:rFonts w:cs="Arial"/>
          <w:i/>
          <w:sz w:val="20"/>
          <w:szCs w:val="20"/>
        </w:rPr>
      </w:pPr>
    </w:p>
    <w:p w:rsidR="003B746D" w:rsidRPr="00F75546" w:rsidRDefault="003B746D" w:rsidP="003B746D">
      <w:pPr>
        <w:rPr>
          <w:rFonts w:cs="Arial"/>
          <w:i/>
          <w:sz w:val="20"/>
          <w:szCs w:val="20"/>
        </w:rPr>
      </w:pPr>
    </w:p>
    <w:p w:rsidR="003B746D" w:rsidRPr="00F75546" w:rsidRDefault="003B746D" w:rsidP="003B746D">
      <w:pPr>
        <w:numPr>
          <w:ilvl w:val="0"/>
          <w:numId w:val="1"/>
        </w:numPr>
        <w:overflowPunct w:val="0"/>
        <w:autoSpaceDE w:val="0"/>
        <w:autoSpaceDN w:val="0"/>
        <w:adjustRightInd w:val="0"/>
        <w:ind w:hanging="720"/>
        <w:textAlignment w:val="baseline"/>
        <w:rPr>
          <w:rFonts w:cs="Arial"/>
          <w:b/>
          <w:i/>
          <w:sz w:val="20"/>
          <w:szCs w:val="20"/>
        </w:rPr>
      </w:pPr>
      <w:r w:rsidRPr="00F75546">
        <w:rPr>
          <w:rFonts w:cs="Arial"/>
          <w:b/>
          <w:i/>
          <w:sz w:val="20"/>
          <w:szCs w:val="20"/>
        </w:rPr>
        <w:lastRenderedPageBreak/>
        <w:t xml:space="preserve">Approval of the </w:t>
      </w:r>
      <w:r w:rsidR="003A245A" w:rsidRPr="00F75546">
        <w:rPr>
          <w:rFonts w:cs="Arial"/>
          <w:b/>
          <w:i/>
          <w:sz w:val="20"/>
          <w:szCs w:val="20"/>
        </w:rPr>
        <w:t>June 8</w:t>
      </w:r>
      <w:r w:rsidR="003A245A" w:rsidRPr="00F75546">
        <w:rPr>
          <w:rFonts w:cs="Arial"/>
          <w:b/>
          <w:i/>
          <w:sz w:val="20"/>
          <w:szCs w:val="20"/>
          <w:vertAlign w:val="superscript"/>
        </w:rPr>
        <w:t>th</w:t>
      </w:r>
      <w:r w:rsidR="003A245A" w:rsidRPr="00F75546">
        <w:rPr>
          <w:rFonts w:cs="Arial"/>
          <w:b/>
          <w:i/>
          <w:sz w:val="20"/>
          <w:szCs w:val="20"/>
        </w:rPr>
        <w:t>, 2017</w:t>
      </w:r>
      <w:r w:rsidRPr="00F75546">
        <w:rPr>
          <w:rFonts w:cs="Arial"/>
          <w:b/>
          <w:i/>
          <w:sz w:val="20"/>
          <w:szCs w:val="20"/>
        </w:rPr>
        <w:t xml:space="preserve"> LIOB Meeting Minutes, Facilitated by Chair Castañeda- Action Item</w:t>
      </w:r>
    </w:p>
    <w:p w:rsidR="00E5042A" w:rsidRPr="00F75546" w:rsidRDefault="00ED55A7" w:rsidP="00E5042A">
      <w:pPr>
        <w:overflowPunct w:val="0"/>
        <w:autoSpaceDE w:val="0"/>
        <w:autoSpaceDN w:val="0"/>
        <w:adjustRightInd w:val="0"/>
        <w:textAlignment w:val="baseline"/>
        <w:rPr>
          <w:sz w:val="20"/>
          <w:szCs w:val="20"/>
        </w:rPr>
      </w:pPr>
      <w:r w:rsidRPr="00F75546">
        <w:rPr>
          <w:rFonts w:cs="Arial"/>
          <w:i/>
          <w:sz w:val="20"/>
          <w:szCs w:val="20"/>
        </w:rPr>
        <w:t>Chairman Castaneda recommended that Boa</w:t>
      </w:r>
      <w:r w:rsidR="00F47DBD" w:rsidRPr="00F75546">
        <w:rPr>
          <w:rFonts w:cs="Arial"/>
          <w:i/>
          <w:sz w:val="20"/>
          <w:szCs w:val="20"/>
        </w:rPr>
        <w:t>rd Members take notes of the issues that are import</w:t>
      </w:r>
      <w:r w:rsidR="008E6666" w:rsidRPr="00F75546">
        <w:rPr>
          <w:rFonts w:cs="Arial"/>
          <w:i/>
          <w:sz w:val="20"/>
          <w:szCs w:val="20"/>
        </w:rPr>
        <w:t xml:space="preserve">ant </w:t>
      </w:r>
      <w:r w:rsidR="00F47DBD" w:rsidRPr="00F75546">
        <w:rPr>
          <w:rFonts w:cs="Arial"/>
          <w:i/>
          <w:sz w:val="20"/>
          <w:szCs w:val="20"/>
        </w:rPr>
        <w:t>t</w:t>
      </w:r>
      <w:r w:rsidR="008E6666" w:rsidRPr="00F75546">
        <w:rPr>
          <w:rFonts w:cs="Arial"/>
          <w:i/>
          <w:sz w:val="20"/>
          <w:szCs w:val="20"/>
        </w:rPr>
        <w:t xml:space="preserve">o them, as the minutes will reflect </w:t>
      </w:r>
      <w:r w:rsidR="00E5042A" w:rsidRPr="00F75546">
        <w:rPr>
          <w:rFonts w:cs="Arial"/>
          <w:i/>
          <w:sz w:val="20"/>
          <w:szCs w:val="20"/>
        </w:rPr>
        <w:t>summar</w:t>
      </w:r>
      <w:r w:rsidR="008E6666" w:rsidRPr="00F75546">
        <w:rPr>
          <w:rFonts w:cs="Arial"/>
          <w:i/>
          <w:sz w:val="20"/>
          <w:szCs w:val="20"/>
        </w:rPr>
        <w:t>ized action item rather than verbatim discussions</w:t>
      </w:r>
      <w:r w:rsidR="00E5042A" w:rsidRPr="00F75546">
        <w:rPr>
          <w:rFonts w:cs="Arial"/>
          <w:i/>
          <w:sz w:val="20"/>
          <w:szCs w:val="20"/>
        </w:rPr>
        <w:t>.  Vice-Chair Delgado-Olson noted a correction on pg. 3 item 7h, sentence to read</w:t>
      </w:r>
      <w:r w:rsidR="00E5042A" w:rsidRPr="00F75546">
        <w:rPr>
          <w:sz w:val="20"/>
          <w:szCs w:val="20"/>
        </w:rPr>
        <w:t xml:space="preserve">:  </w:t>
      </w:r>
      <w:r w:rsidR="00E5042A" w:rsidRPr="00F75546">
        <w:rPr>
          <w:rFonts w:cs="Arial"/>
          <w:i/>
          <w:sz w:val="20"/>
          <w:szCs w:val="20"/>
        </w:rPr>
        <w:t>Legislation receiving majority of vote from the LIOB will be posted on the LIOB website and sent to the Commission.</w:t>
      </w:r>
    </w:p>
    <w:p w:rsidR="00E5042A" w:rsidRPr="00F75546" w:rsidRDefault="00E5042A" w:rsidP="003B746D">
      <w:pPr>
        <w:overflowPunct w:val="0"/>
        <w:autoSpaceDE w:val="0"/>
        <w:autoSpaceDN w:val="0"/>
        <w:adjustRightInd w:val="0"/>
        <w:textAlignment w:val="baseline"/>
        <w:rPr>
          <w:sz w:val="20"/>
          <w:szCs w:val="20"/>
        </w:rPr>
      </w:pPr>
    </w:p>
    <w:p w:rsidR="003B746D" w:rsidRPr="00F75546" w:rsidRDefault="000F188F" w:rsidP="003B746D">
      <w:pPr>
        <w:overflowPunct w:val="0"/>
        <w:autoSpaceDE w:val="0"/>
        <w:autoSpaceDN w:val="0"/>
        <w:adjustRightInd w:val="0"/>
        <w:textAlignment w:val="baseline"/>
        <w:rPr>
          <w:rFonts w:cs="Arial"/>
          <w:i/>
          <w:sz w:val="20"/>
          <w:szCs w:val="20"/>
        </w:rPr>
      </w:pPr>
      <w:r w:rsidRPr="00F75546">
        <w:rPr>
          <w:rFonts w:cs="Arial"/>
          <w:i/>
          <w:sz w:val="20"/>
          <w:szCs w:val="20"/>
        </w:rPr>
        <w:t xml:space="preserve">Motion: </w:t>
      </w:r>
      <w:r w:rsidR="003B746D" w:rsidRPr="00F75546">
        <w:rPr>
          <w:rFonts w:cs="Arial"/>
          <w:i/>
          <w:sz w:val="20"/>
          <w:szCs w:val="20"/>
        </w:rPr>
        <w:t xml:space="preserve">Board Member Gross moved and Board Member Toledo seconded a motion for approval of the minutes of </w:t>
      </w:r>
      <w:r w:rsidR="00E5042A" w:rsidRPr="00F75546">
        <w:rPr>
          <w:rFonts w:cs="Arial"/>
          <w:i/>
          <w:sz w:val="20"/>
          <w:szCs w:val="20"/>
        </w:rPr>
        <w:t>June 8</w:t>
      </w:r>
      <w:r w:rsidR="003B746D" w:rsidRPr="00F75546">
        <w:rPr>
          <w:rFonts w:cs="Arial"/>
          <w:i/>
          <w:sz w:val="20"/>
          <w:szCs w:val="20"/>
        </w:rPr>
        <w:t xml:space="preserve">, 2017. Yes: </w:t>
      </w:r>
      <w:r w:rsidR="00E5042A" w:rsidRPr="00F75546">
        <w:rPr>
          <w:rFonts w:cs="Arial"/>
          <w:i/>
          <w:sz w:val="20"/>
          <w:szCs w:val="20"/>
        </w:rPr>
        <w:t>Chairman Castañeda, Vice- Chairman Delgado-Olson,</w:t>
      </w:r>
      <w:r w:rsidR="003B746D" w:rsidRPr="00F75546">
        <w:rPr>
          <w:rFonts w:cs="Arial"/>
          <w:i/>
          <w:sz w:val="20"/>
          <w:szCs w:val="20"/>
        </w:rPr>
        <w:t xml:space="preserve"> Board Members Gross, Watts, Wimbley, Toledo</w:t>
      </w:r>
      <w:r w:rsidR="00E5042A" w:rsidRPr="00F75546">
        <w:rPr>
          <w:rFonts w:cs="Arial"/>
          <w:i/>
          <w:sz w:val="20"/>
          <w:szCs w:val="20"/>
        </w:rPr>
        <w:t>, Hernandez, Lopez, Linam and Davidson</w:t>
      </w:r>
      <w:r w:rsidR="003B746D" w:rsidRPr="00F75546">
        <w:rPr>
          <w:rFonts w:cs="Arial"/>
          <w:i/>
          <w:sz w:val="20"/>
          <w:szCs w:val="20"/>
        </w:rPr>
        <w:t>; motion passed. (No Abstentions)</w:t>
      </w:r>
    </w:p>
    <w:p w:rsidR="003B746D" w:rsidRPr="00F75546" w:rsidRDefault="003B746D" w:rsidP="003B746D">
      <w:pPr>
        <w:overflowPunct w:val="0"/>
        <w:autoSpaceDE w:val="0"/>
        <w:autoSpaceDN w:val="0"/>
        <w:adjustRightInd w:val="0"/>
        <w:textAlignment w:val="baseline"/>
        <w:rPr>
          <w:rFonts w:cs="Arial"/>
          <w:i/>
          <w:sz w:val="20"/>
          <w:szCs w:val="20"/>
        </w:rPr>
      </w:pPr>
    </w:p>
    <w:p w:rsidR="003B746D" w:rsidRPr="00F75546" w:rsidRDefault="003B746D" w:rsidP="003B746D">
      <w:pPr>
        <w:numPr>
          <w:ilvl w:val="0"/>
          <w:numId w:val="1"/>
        </w:numPr>
        <w:ind w:left="0" w:firstLine="0"/>
        <w:rPr>
          <w:rFonts w:cs="Arial"/>
          <w:b/>
          <w:i/>
          <w:sz w:val="20"/>
          <w:szCs w:val="20"/>
        </w:rPr>
      </w:pPr>
      <w:r w:rsidRPr="00F75546">
        <w:rPr>
          <w:rFonts w:cs="Arial"/>
          <w:b/>
          <w:i/>
          <w:sz w:val="20"/>
          <w:szCs w:val="20"/>
        </w:rPr>
        <w:t>CPUC Standing Reports:</w:t>
      </w:r>
    </w:p>
    <w:p w:rsidR="00157810" w:rsidRPr="00F75546" w:rsidRDefault="004572CA" w:rsidP="00157810">
      <w:pPr>
        <w:numPr>
          <w:ilvl w:val="0"/>
          <w:numId w:val="2"/>
        </w:numPr>
        <w:overflowPunct w:val="0"/>
        <w:autoSpaceDE w:val="0"/>
        <w:autoSpaceDN w:val="0"/>
        <w:adjustRightInd w:val="0"/>
        <w:spacing w:after="80"/>
        <w:contextualSpacing/>
        <w:textAlignment w:val="baseline"/>
        <w:rPr>
          <w:rFonts w:cs="Arial-BoldMT"/>
          <w:bCs/>
          <w:sz w:val="20"/>
          <w:szCs w:val="20"/>
        </w:rPr>
      </w:pPr>
      <w:hyperlink r:id="rId13" w:history="1">
        <w:r w:rsidR="00157810" w:rsidRPr="00F75546">
          <w:rPr>
            <w:rStyle w:val="Hyperlink"/>
            <w:rFonts w:cs="Arial"/>
            <w:sz w:val="20"/>
            <w:szCs w:val="20"/>
          </w:rPr>
          <w:t>Highlights of Upcoming Activities for Low-Income Energy  Programs – Energy Division</w:t>
        </w:r>
      </w:hyperlink>
    </w:p>
    <w:p w:rsidR="003F649D" w:rsidRPr="00F75546" w:rsidRDefault="00157810" w:rsidP="003F649D">
      <w:pPr>
        <w:overflowPunct w:val="0"/>
        <w:autoSpaceDE w:val="0"/>
        <w:autoSpaceDN w:val="0"/>
        <w:adjustRightInd w:val="0"/>
        <w:textAlignment w:val="baseline"/>
        <w:rPr>
          <w:rFonts w:cs="Arial"/>
          <w:i/>
          <w:sz w:val="20"/>
          <w:szCs w:val="20"/>
        </w:rPr>
      </w:pPr>
      <w:r w:rsidRPr="00F75546">
        <w:rPr>
          <w:rFonts w:cs="Arial"/>
          <w:i/>
          <w:sz w:val="20"/>
          <w:szCs w:val="20"/>
        </w:rPr>
        <w:t xml:space="preserve">Syreeta Gibbs, ED Staff, provided a summary report to the Board on ongoing activities in the Commission’s CARE and ESA proceeding. Ms. Gibbs’ report included the Ad hoc MF Working Group, workshops, prehearing conferences, and the status of the Low Income Needs Assessment (LINA) study.  </w:t>
      </w:r>
      <w:r w:rsidR="000340EC" w:rsidRPr="00F75546">
        <w:rPr>
          <w:rFonts w:cs="Arial"/>
          <w:i/>
          <w:sz w:val="20"/>
          <w:szCs w:val="20"/>
        </w:rPr>
        <w:t xml:space="preserve">Ms. Gibbs mentioned that bidders have to </w:t>
      </w:r>
      <w:r w:rsidR="00945F2E" w:rsidRPr="00F75546">
        <w:rPr>
          <w:rFonts w:cs="Arial"/>
          <w:i/>
          <w:sz w:val="20"/>
          <w:szCs w:val="20"/>
        </w:rPr>
        <w:t>register</w:t>
      </w:r>
      <w:r w:rsidR="000340EC" w:rsidRPr="00F75546">
        <w:rPr>
          <w:rFonts w:cs="Arial"/>
          <w:i/>
          <w:sz w:val="20"/>
          <w:szCs w:val="20"/>
        </w:rPr>
        <w:t xml:space="preserve"> with PEPMA (Proposal Evaluation &amp; Proposal Management Application)</w:t>
      </w:r>
      <w:r w:rsidR="00945F2E" w:rsidRPr="00F75546">
        <w:rPr>
          <w:rFonts w:cs="Arial"/>
          <w:i/>
          <w:sz w:val="20"/>
          <w:szCs w:val="20"/>
        </w:rPr>
        <w:t xml:space="preserve"> to bid on the work. </w:t>
      </w:r>
      <w:r w:rsidR="000340EC" w:rsidRPr="00F75546">
        <w:rPr>
          <w:rFonts w:cs="Arial"/>
          <w:i/>
          <w:sz w:val="20"/>
          <w:szCs w:val="20"/>
        </w:rPr>
        <w:t xml:space="preserve"> </w:t>
      </w:r>
      <w:r w:rsidR="003F649D" w:rsidRPr="00F75546">
        <w:rPr>
          <w:rFonts w:cs="Arial"/>
          <w:i/>
          <w:sz w:val="20"/>
          <w:szCs w:val="20"/>
        </w:rPr>
        <w:t>Petition for Modification (PFM) Decision &amp; conforming advice letter resolutions is anticipated for the 4</w:t>
      </w:r>
      <w:r w:rsidR="003F649D" w:rsidRPr="00F75546">
        <w:rPr>
          <w:rFonts w:cs="Arial"/>
          <w:i/>
          <w:sz w:val="20"/>
          <w:szCs w:val="20"/>
          <w:vertAlign w:val="superscript"/>
        </w:rPr>
        <w:t>th</w:t>
      </w:r>
      <w:r w:rsidR="003F649D" w:rsidRPr="00F75546">
        <w:rPr>
          <w:rFonts w:cs="Arial"/>
          <w:i/>
          <w:sz w:val="20"/>
          <w:szCs w:val="20"/>
        </w:rPr>
        <w:t xml:space="preserve"> quarter of 2017.</w:t>
      </w:r>
      <w:r w:rsidR="00AE3200" w:rsidRPr="00F75546">
        <w:rPr>
          <w:rFonts w:cs="Arial"/>
          <w:i/>
          <w:sz w:val="20"/>
          <w:szCs w:val="20"/>
        </w:rPr>
        <w:t xml:space="preserve"> </w:t>
      </w:r>
    </w:p>
    <w:p w:rsidR="003F649D" w:rsidRPr="00F75546" w:rsidRDefault="003F649D" w:rsidP="003F649D">
      <w:pPr>
        <w:overflowPunct w:val="0"/>
        <w:autoSpaceDE w:val="0"/>
        <w:autoSpaceDN w:val="0"/>
        <w:adjustRightInd w:val="0"/>
        <w:textAlignment w:val="baseline"/>
        <w:rPr>
          <w:rFonts w:cs="Arial"/>
          <w:i/>
          <w:sz w:val="20"/>
          <w:szCs w:val="20"/>
        </w:rPr>
      </w:pPr>
    </w:p>
    <w:p w:rsidR="003B746D" w:rsidRPr="00F75546" w:rsidRDefault="004572CA" w:rsidP="003B746D">
      <w:pPr>
        <w:numPr>
          <w:ilvl w:val="0"/>
          <w:numId w:val="2"/>
        </w:numPr>
        <w:overflowPunct w:val="0"/>
        <w:autoSpaceDE w:val="0"/>
        <w:autoSpaceDN w:val="0"/>
        <w:adjustRightInd w:val="0"/>
        <w:spacing w:after="80"/>
        <w:contextualSpacing/>
        <w:textAlignment w:val="baseline"/>
        <w:rPr>
          <w:rFonts w:cs="Arial-BoldMT"/>
          <w:bCs/>
          <w:sz w:val="20"/>
          <w:szCs w:val="20"/>
        </w:rPr>
      </w:pPr>
      <w:hyperlink r:id="rId14" w:history="1">
        <w:r w:rsidR="003B746D" w:rsidRPr="00F75546">
          <w:rPr>
            <w:rStyle w:val="Hyperlink"/>
            <w:rFonts w:cs="Arial"/>
            <w:sz w:val="20"/>
            <w:szCs w:val="20"/>
          </w:rPr>
          <w:t>Wa</w:t>
        </w:r>
        <w:r w:rsidR="00E5042A" w:rsidRPr="00F75546">
          <w:rPr>
            <w:rStyle w:val="Hyperlink"/>
            <w:rFonts w:cs="Arial"/>
            <w:sz w:val="20"/>
            <w:szCs w:val="20"/>
          </w:rPr>
          <w:t>ter Utilities’ Current Issues</w:t>
        </w:r>
      </w:hyperlink>
    </w:p>
    <w:p w:rsidR="00F71615" w:rsidRPr="00F75546" w:rsidRDefault="003F649D" w:rsidP="00945F2E">
      <w:pPr>
        <w:tabs>
          <w:tab w:val="num" w:pos="1440"/>
        </w:tabs>
        <w:overflowPunct w:val="0"/>
        <w:autoSpaceDE w:val="0"/>
        <w:autoSpaceDN w:val="0"/>
        <w:adjustRightInd w:val="0"/>
        <w:spacing w:after="80"/>
        <w:contextualSpacing/>
        <w:textAlignment w:val="baseline"/>
        <w:rPr>
          <w:rFonts w:cs="Arial"/>
          <w:i/>
          <w:sz w:val="20"/>
          <w:szCs w:val="20"/>
        </w:rPr>
      </w:pPr>
      <w:r w:rsidRPr="00F75546">
        <w:rPr>
          <w:rFonts w:cs="Arial"/>
          <w:i/>
          <w:sz w:val="20"/>
          <w:szCs w:val="20"/>
        </w:rPr>
        <w:t>Kevin Truong, Wat</w:t>
      </w:r>
      <w:r w:rsidR="00945F2E" w:rsidRPr="00F75546">
        <w:rPr>
          <w:rFonts w:cs="Arial"/>
          <w:i/>
          <w:sz w:val="20"/>
          <w:szCs w:val="20"/>
        </w:rPr>
        <w:t xml:space="preserve">er Staff, provided a summary report to the Board on the </w:t>
      </w:r>
      <w:r w:rsidR="00B42944" w:rsidRPr="00F75546">
        <w:rPr>
          <w:rFonts w:cs="Arial"/>
          <w:i/>
          <w:sz w:val="20"/>
          <w:szCs w:val="20"/>
        </w:rPr>
        <w:t xml:space="preserve">2016 </w:t>
      </w:r>
      <w:r w:rsidR="00945F2E" w:rsidRPr="00F75546">
        <w:rPr>
          <w:rFonts w:cs="Arial"/>
          <w:i/>
          <w:sz w:val="20"/>
          <w:szCs w:val="20"/>
        </w:rPr>
        <w:t>low-income total customers, the low-in</w:t>
      </w:r>
      <w:r w:rsidR="00B42944" w:rsidRPr="00F75546">
        <w:rPr>
          <w:rFonts w:cs="Arial"/>
          <w:i/>
          <w:sz w:val="20"/>
          <w:szCs w:val="20"/>
        </w:rPr>
        <w:t xml:space="preserve">come </w:t>
      </w:r>
      <w:r w:rsidR="008E6666" w:rsidRPr="00F75546">
        <w:rPr>
          <w:rFonts w:cs="Arial"/>
          <w:i/>
          <w:sz w:val="20"/>
          <w:szCs w:val="20"/>
        </w:rPr>
        <w:t>Order Instituting a Rulemaking (</w:t>
      </w:r>
      <w:r w:rsidR="00B42944" w:rsidRPr="00F75546">
        <w:rPr>
          <w:rFonts w:cs="Arial"/>
          <w:i/>
          <w:sz w:val="20"/>
          <w:szCs w:val="20"/>
        </w:rPr>
        <w:t>OIR</w:t>
      </w:r>
      <w:r w:rsidR="008E6666" w:rsidRPr="00F75546">
        <w:rPr>
          <w:rFonts w:cs="Arial"/>
          <w:i/>
          <w:sz w:val="20"/>
          <w:szCs w:val="20"/>
        </w:rPr>
        <w:t>)</w:t>
      </w:r>
      <w:r w:rsidR="00945F2E" w:rsidRPr="00F75546">
        <w:rPr>
          <w:rFonts w:cs="Arial"/>
          <w:i/>
          <w:sz w:val="20"/>
          <w:szCs w:val="20"/>
        </w:rPr>
        <w:t xml:space="preserve">, and update on </w:t>
      </w:r>
      <w:r w:rsidR="00B42944" w:rsidRPr="00F75546">
        <w:rPr>
          <w:rFonts w:cs="Arial"/>
          <w:i/>
          <w:sz w:val="20"/>
          <w:szCs w:val="20"/>
        </w:rPr>
        <w:t>AB 401</w:t>
      </w:r>
      <w:r w:rsidR="00945F2E" w:rsidRPr="00F75546">
        <w:rPr>
          <w:rFonts w:cs="Arial"/>
          <w:i/>
          <w:sz w:val="20"/>
          <w:szCs w:val="20"/>
        </w:rPr>
        <w:t>, the c</w:t>
      </w:r>
      <w:r w:rsidR="00B42944" w:rsidRPr="00F75546">
        <w:rPr>
          <w:rFonts w:cs="Arial"/>
          <w:i/>
          <w:sz w:val="20"/>
          <w:szCs w:val="20"/>
        </w:rPr>
        <w:t>ost of</w:t>
      </w:r>
      <w:r w:rsidR="00945F2E" w:rsidRPr="00F75546">
        <w:rPr>
          <w:rFonts w:cs="Arial"/>
          <w:i/>
          <w:sz w:val="20"/>
          <w:szCs w:val="20"/>
        </w:rPr>
        <w:t xml:space="preserve"> c</w:t>
      </w:r>
      <w:r w:rsidR="00B42944" w:rsidRPr="00F75546">
        <w:rPr>
          <w:rFonts w:cs="Arial"/>
          <w:i/>
          <w:sz w:val="20"/>
          <w:szCs w:val="20"/>
        </w:rPr>
        <w:t xml:space="preserve">apital </w:t>
      </w:r>
      <w:r w:rsidR="00945F2E" w:rsidRPr="00F75546">
        <w:rPr>
          <w:rFonts w:cs="Arial"/>
          <w:i/>
          <w:sz w:val="20"/>
          <w:szCs w:val="20"/>
        </w:rPr>
        <w:t>p</w:t>
      </w:r>
      <w:r w:rsidR="00B42944" w:rsidRPr="00F75546">
        <w:rPr>
          <w:rFonts w:cs="Arial"/>
          <w:i/>
          <w:sz w:val="20"/>
          <w:szCs w:val="20"/>
        </w:rPr>
        <w:t>roceeding</w:t>
      </w:r>
      <w:r w:rsidR="00945F2E" w:rsidRPr="00F75546">
        <w:rPr>
          <w:rFonts w:cs="Arial"/>
          <w:i/>
          <w:sz w:val="20"/>
          <w:szCs w:val="20"/>
        </w:rPr>
        <w:t xml:space="preserve"> and an update on water </w:t>
      </w:r>
      <w:r w:rsidR="00B42944" w:rsidRPr="00F75546">
        <w:rPr>
          <w:rFonts w:cs="Arial"/>
          <w:i/>
          <w:sz w:val="20"/>
          <w:szCs w:val="20"/>
        </w:rPr>
        <w:t>Legislation</w:t>
      </w:r>
      <w:r w:rsidR="00945F2E" w:rsidRPr="00F75546">
        <w:rPr>
          <w:rFonts w:cs="Arial"/>
          <w:i/>
          <w:sz w:val="20"/>
          <w:szCs w:val="20"/>
        </w:rPr>
        <w:t>.</w:t>
      </w:r>
    </w:p>
    <w:p w:rsidR="003B746D" w:rsidRPr="00F75546" w:rsidRDefault="003B746D" w:rsidP="003B746D">
      <w:pPr>
        <w:overflowPunct w:val="0"/>
        <w:autoSpaceDE w:val="0"/>
        <w:autoSpaceDN w:val="0"/>
        <w:adjustRightInd w:val="0"/>
        <w:contextualSpacing/>
        <w:textAlignment w:val="baseline"/>
        <w:rPr>
          <w:rFonts w:cs="Arial"/>
          <w:i/>
          <w:sz w:val="20"/>
          <w:szCs w:val="20"/>
        </w:rPr>
      </w:pPr>
    </w:p>
    <w:p w:rsidR="00DA7561" w:rsidRPr="00F75546" w:rsidRDefault="00DA7561" w:rsidP="00DA7561">
      <w:pPr>
        <w:overflowPunct w:val="0"/>
        <w:autoSpaceDE w:val="0"/>
        <w:autoSpaceDN w:val="0"/>
        <w:adjustRightInd w:val="0"/>
        <w:spacing w:after="80"/>
        <w:textAlignment w:val="baseline"/>
        <w:rPr>
          <w:sz w:val="20"/>
          <w:szCs w:val="20"/>
        </w:rPr>
      </w:pPr>
      <w:r w:rsidRPr="00F75546">
        <w:rPr>
          <w:rFonts w:cs="Arial"/>
          <w:b/>
          <w:i/>
          <w:sz w:val="20"/>
          <w:szCs w:val="20"/>
        </w:rPr>
        <w:t>5.</w:t>
      </w:r>
      <w:r w:rsidRPr="00F75546">
        <w:rPr>
          <w:rFonts w:cs="Arial"/>
          <w:b/>
          <w:i/>
          <w:sz w:val="20"/>
          <w:szCs w:val="20"/>
        </w:rPr>
        <w:tab/>
        <w:t xml:space="preserve">Special Reports – Informational/Action/Discussion </w:t>
      </w:r>
    </w:p>
    <w:p w:rsidR="00DA7561" w:rsidRPr="00F75546" w:rsidRDefault="00DA7561" w:rsidP="00DA7561">
      <w:pPr>
        <w:numPr>
          <w:ilvl w:val="0"/>
          <w:numId w:val="3"/>
        </w:numPr>
        <w:overflowPunct w:val="0"/>
        <w:autoSpaceDE w:val="0"/>
        <w:autoSpaceDN w:val="0"/>
        <w:adjustRightInd w:val="0"/>
        <w:spacing w:after="80"/>
        <w:textAlignment w:val="baseline"/>
        <w:rPr>
          <w:rFonts w:cs="Arial-BoldMT"/>
          <w:bCs/>
          <w:sz w:val="20"/>
          <w:szCs w:val="20"/>
        </w:rPr>
      </w:pPr>
      <w:r w:rsidRPr="00F75546">
        <w:rPr>
          <w:rFonts w:cs="Arial-BoldMT"/>
          <w:bCs/>
          <w:sz w:val="20"/>
          <w:szCs w:val="20"/>
        </w:rPr>
        <w:t>Update on the California Fair Political Practices Commission (FPPC) - Legal Division</w:t>
      </w:r>
    </w:p>
    <w:p w:rsidR="00C114A0" w:rsidRPr="00F75546" w:rsidRDefault="00B91513" w:rsidP="00C114A0">
      <w:pPr>
        <w:overflowPunct w:val="0"/>
        <w:autoSpaceDE w:val="0"/>
        <w:autoSpaceDN w:val="0"/>
        <w:adjustRightInd w:val="0"/>
        <w:spacing w:after="80"/>
        <w:contextualSpacing/>
        <w:textAlignment w:val="baseline"/>
        <w:rPr>
          <w:rFonts w:cs="Arial"/>
          <w:i/>
          <w:sz w:val="20"/>
          <w:szCs w:val="20"/>
        </w:rPr>
      </w:pPr>
      <w:r w:rsidRPr="00F75546">
        <w:rPr>
          <w:rFonts w:cs="Arial"/>
          <w:i/>
          <w:sz w:val="20"/>
          <w:szCs w:val="20"/>
        </w:rPr>
        <w:t>Laura Gasser, Legal Division Staff, provided an update on the applicability of Gov. Code Section 1090</w:t>
      </w:r>
      <w:r w:rsidR="008E6666" w:rsidRPr="00F75546">
        <w:rPr>
          <w:rFonts w:cs="Arial"/>
          <w:i/>
          <w:sz w:val="20"/>
          <w:szCs w:val="20"/>
        </w:rPr>
        <w:t xml:space="preserve"> to the </w:t>
      </w:r>
      <w:r w:rsidRPr="00F75546">
        <w:rPr>
          <w:rFonts w:cs="Arial"/>
          <w:i/>
          <w:sz w:val="20"/>
          <w:szCs w:val="20"/>
        </w:rPr>
        <w:t>B</w:t>
      </w:r>
      <w:r w:rsidR="008E6666" w:rsidRPr="00F75546">
        <w:rPr>
          <w:rFonts w:cs="Arial"/>
          <w:i/>
          <w:sz w:val="20"/>
          <w:szCs w:val="20"/>
        </w:rPr>
        <w:t>oard</w:t>
      </w:r>
      <w:r w:rsidRPr="00F75546">
        <w:rPr>
          <w:rFonts w:cs="Arial"/>
          <w:i/>
          <w:sz w:val="20"/>
          <w:szCs w:val="20"/>
        </w:rPr>
        <w:t xml:space="preserve">.  </w:t>
      </w:r>
      <w:r w:rsidR="00C114A0" w:rsidRPr="00F75546">
        <w:rPr>
          <w:rFonts w:cs="Arial"/>
          <w:i/>
          <w:sz w:val="20"/>
          <w:szCs w:val="20"/>
        </w:rPr>
        <w:t>FPPC declined to give an informal opinion and upon internal discussion, Legal Division decided not to move forward</w:t>
      </w:r>
      <w:r w:rsidR="00437642" w:rsidRPr="00F75546">
        <w:rPr>
          <w:rFonts w:cs="Arial"/>
          <w:i/>
          <w:sz w:val="20"/>
          <w:szCs w:val="20"/>
        </w:rPr>
        <w:t xml:space="preserve"> as they felt co</w:t>
      </w:r>
      <w:r w:rsidR="008262C3" w:rsidRPr="00F75546">
        <w:rPr>
          <w:rFonts w:cs="Arial"/>
          <w:i/>
          <w:sz w:val="20"/>
          <w:szCs w:val="20"/>
        </w:rPr>
        <w:t>mfortable with the research they gathered.</w:t>
      </w:r>
      <w:r w:rsidR="00C114A0" w:rsidRPr="00F75546">
        <w:rPr>
          <w:rFonts w:cs="Arial"/>
          <w:i/>
          <w:sz w:val="20"/>
          <w:szCs w:val="20"/>
        </w:rPr>
        <w:t xml:space="preserve">  While Gov. Code Section 1090 does apply to advisory boards, further research revealed that the Attorney General in the past determined that if an advisory committee is statutorily required to have members who have financial interest in the subject matter, Gov. Code Section 1090 is not applicable to the LIOB.</w:t>
      </w:r>
    </w:p>
    <w:p w:rsidR="00DA7561" w:rsidRPr="00F75546" w:rsidRDefault="00DA7561" w:rsidP="00DA7561">
      <w:pPr>
        <w:numPr>
          <w:ilvl w:val="0"/>
          <w:numId w:val="3"/>
        </w:numPr>
        <w:overflowPunct w:val="0"/>
        <w:autoSpaceDE w:val="0"/>
        <w:autoSpaceDN w:val="0"/>
        <w:adjustRightInd w:val="0"/>
        <w:spacing w:after="80"/>
        <w:textAlignment w:val="baseline"/>
        <w:rPr>
          <w:rFonts w:cs="Arial-BoldMT"/>
          <w:bCs/>
          <w:sz w:val="20"/>
          <w:szCs w:val="20"/>
        </w:rPr>
      </w:pPr>
      <w:r w:rsidRPr="00F75546">
        <w:rPr>
          <w:rFonts w:cs="Arial-BoldMT"/>
          <w:bCs/>
          <w:sz w:val="20"/>
          <w:szCs w:val="20"/>
        </w:rPr>
        <w:t>Presentation of the LIOB Achievement Award: SDG&amp;E</w:t>
      </w:r>
    </w:p>
    <w:p w:rsidR="00AF3F75" w:rsidRPr="00F75546" w:rsidRDefault="00AF3F75" w:rsidP="00AF3F75">
      <w:pPr>
        <w:rPr>
          <w:rFonts w:cs="Arial-BoldMT"/>
          <w:bCs/>
          <w:sz w:val="20"/>
          <w:szCs w:val="20"/>
        </w:rPr>
      </w:pPr>
      <w:r w:rsidRPr="00F75546">
        <w:rPr>
          <w:rFonts w:cs="Arial"/>
          <w:i/>
          <w:sz w:val="20"/>
          <w:szCs w:val="20"/>
        </w:rPr>
        <w:t>The Board presented The LIOB Achievement Award to San Diego Gas and Electric Company and Synergy for going above and beyond on the work they did on the Sorrento Tower (low income M</w:t>
      </w:r>
      <w:r w:rsidR="008E6666" w:rsidRPr="00F75546">
        <w:rPr>
          <w:rFonts w:cs="Arial"/>
          <w:i/>
          <w:sz w:val="20"/>
          <w:szCs w:val="20"/>
        </w:rPr>
        <w:t xml:space="preserve">ulti </w:t>
      </w:r>
      <w:r w:rsidRPr="00F75546">
        <w:rPr>
          <w:rFonts w:cs="Arial"/>
          <w:i/>
          <w:sz w:val="20"/>
          <w:szCs w:val="20"/>
        </w:rPr>
        <w:t>F</w:t>
      </w:r>
      <w:r w:rsidR="008E6666" w:rsidRPr="00F75546">
        <w:rPr>
          <w:rFonts w:cs="Arial"/>
          <w:i/>
          <w:sz w:val="20"/>
          <w:szCs w:val="20"/>
        </w:rPr>
        <w:t>amily</w:t>
      </w:r>
      <w:r w:rsidRPr="00F75546">
        <w:rPr>
          <w:rFonts w:cs="Arial"/>
          <w:i/>
          <w:sz w:val="20"/>
          <w:szCs w:val="20"/>
        </w:rPr>
        <w:t xml:space="preserve"> housing for seniors and people w/ disabilities) project.  </w:t>
      </w:r>
    </w:p>
    <w:p w:rsidR="00DA7561" w:rsidRPr="00F75546" w:rsidRDefault="00DA7561" w:rsidP="00DA7561">
      <w:pPr>
        <w:numPr>
          <w:ilvl w:val="0"/>
          <w:numId w:val="3"/>
        </w:numPr>
        <w:overflowPunct w:val="0"/>
        <w:autoSpaceDE w:val="0"/>
        <w:autoSpaceDN w:val="0"/>
        <w:adjustRightInd w:val="0"/>
        <w:spacing w:after="80"/>
        <w:textAlignment w:val="baseline"/>
        <w:rPr>
          <w:rFonts w:cs="Arial-BoldMT"/>
          <w:bCs/>
          <w:sz w:val="20"/>
          <w:szCs w:val="20"/>
        </w:rPr>
      </w:pPr>
      <w:r w:rsidRPr="00F75546">
        <w:rPr>
          <w:rFonts w:cs="Arial-BoldMT"/>
          <w:bCs/>
          <w:sz w:val="20"/>
          <w:szCs w:val="20"/>
        </w:rPr>
        <w:t>Statement of Guiding Principles for the LIOB – Chairman Castaneda</w:t>
      </w:r>
    </w:p>
    <w:p w:rsidR="00AF3F75" w:rsidRPr="00F75546" w:rsidRDefault="00AF3F75" w:rsidP="00AF3F75">
      <w:pPr>
        <w:overflowPunct w:val="0"/>
        <w:autoSpaceDE w:val="0"/>
        <w:autoSpaceDN w:val="0"/>
        <w:adjustRightInd w:val="0"/>
        <w:spacing w:after="80"/>
        <w:textAlignment w:val="baseline"/>
        <w:rPr>
          <w:rFonts w:cs="Arial"/>
          <w:i/>
          <w:sz w:val="20"/>
          <w:szCs w:val="20"/>
        </w:rPr>
      </w:pPr>
      <w:r w:rsidRPr="00F75546">
        <w:rPr>
          <w:rFonts w:cs="Arial"/>
          <w:i/>
          <w:sz w:val="20"/>
          <w:szCs w:val="20"/>
        </w:rPr>
        <w:t>This item will be discuss as part of the LIOB’s subcommittee process</w:t>
      </w:r>
    </w:p>
    <w:p w:rsidR="00DA7561" w:rsidRPr="00F75546" w:rsidRDefault="00DA7561" w:rsidP="00DA7561">
      <w:pPr>
        <w:numPr>
          <w:ilvl w:val="0"/>
          <w:numId w:val="3"/>
        </w:numPr>
        <w:overflowPunct w:val="0"/>
        <w:autoSpaceDE w:val="0"/>
        <w:autoSpaceDN w:val="0"/>
        <w:adjustRightInd w:val="0"/>
        <w:spacing w:after="80"/>
        <w:textAlignment w:val="baseline"/>
        <w:rPr>
          <w:rFonts w:cs="Arial-BoldMT"/>
          <w:bCs/>
          <w:sz w:val="20"/>
          <w:szCs w:val="20"/>
        </w:rPr>
      </w:pPr>
      <w:r w:rsidRPr="00F75546">
        <w:rPr>
          <w:rFonts w:cs="Arial-BoldMT"/>
          <w:bCs/>
          <w:sz w:val="20"/>
          <w:szCs w:val="20"/>
        </w:rPr>
        <w:t>DAC Advisory Group</w:t>
      </w:r>
    </w:p>
    <w:p w:rsidR="00D42B1F" w:rsidRPr="00F75546" w:rsidRDefault="004572CA" w:rsidP="00D42B1F">
      <w:pPr>
        <w:numPr>
          <w:ilvl w:val="0"/>
          <w:numId w:val="3"/>
        </w:numPr>
        <w:overflowPunct w:val="0"/>
        <w:autoSpaceDE w:val="0"/>
        <w:autoSpaceDN w:val="0"/>
        <w:adjustRightInd w:val="0"/>
        <w:spacing w:after="80"/>
        <w:contextualSpacing/>
        <w:textAlignment w:val="baseline"/>
        <w:rPr>
          <w:rFonts w:cs="Arial"/>
          <w:i/>
          <w:sz w:val="20"/>
          <w:szCs w:val="20"/>
        </w:rPr>
      </w:pPr>
      <w:hyperlink r:id="rId15" w:history="1">
        <w:r w:rsidR="00DA7561" w:rsidRPr="00F75546">
          <w:rPr>
            <w:rStyle w:val="Hyperlink"/>
            <w:rFonts w:cs="Arial-BoldMT"/>
            <w:bCs/>
            <w:sz w:val="20"/>
            <w:szCs w:val="20"/>
          </w:rPr>
          <w:t>PUC Tribal Consultation Policy</w:t>
        </w:r>
      </w:hyperlink>
    </w:p>
    <w:p w:rsidR="00EF2842" w:rsidRPr="00F75546" w:rsidRDefault="00AF3F75" w:rsidP="003849EE">
      <w:pPr>
        <w:overflowPunct w:val="0"/>
        <w:autoSpaceDE w:val="0"/>
        <w:autoSpaceDN w:val="0"/>
        <w:adjustRightInd w:val="0"/>
        <w:spacing w:after="80"/>
        <w:contextualSpacing/>
        <w:textAlignment w:val="baseline"/>
        <w:rPr>
          <w:rFonts w:cs="Arial"/>
          <w:i/>
          <w:sz w:val="20"/>
          <w:szCs w:val="20"/>
        </w:rPr>
      </w:pPr>
      <w:r w:rsidRPr="00F75546">
        <w:rPr>
          <w:rFonts w:cs="Arial"/>
          <w:i/>
          <w:sz w:val="20"/>
          <w:szCs w:val="20"/>
        </w:rPr>
        <w:t xml:space="preserve">Sean </w:t>
      </w:r>
      <w:r w:rsidR="008E5029" w:rsidRPr="00F75546">
        <w:rPr>
          <w:rFonts w:cs="Arial"/>
          <w:i/>
          <w:sz w:val="20"/>
          <w:szCs w:val="20"/>
        </w:rPr>
        <w:t xml:space="preserve">Simon, </w:t>
      </w:r>
      <w:r w:rsidR="00DE2E00" w:rsidRPr="00F75546">
        <w:rPr>
          <w:rFonts w:cs="Arial"/>
          <w:i/>
          <w:sz w:val="20"/>
          <w:szCs w:val="20"/>
        </w:rPr>
        <w:t>Chief of Staff to Commissioner Clifford Rechtschaffen</w:t>
      </w:r>
      <w:r w:rsidR="008E6666" w:rsidRPr="00F75546">
        <w:rPr>
          <w:rFonts w:cs="Arial"/>
          <w:i/>
          <w:sz w:val="20"/>
          <w:szCs w:val="20"/>
        </w:rPr>
        <w:t>,</w:t>
      </w:r>
      <w:r w:rsidR="00DE2E00" w:rsidRPr="00F75546">
        <w:rPr>
          <w:rFonts w:cs="Arial"/>
          <w:i/>
          <w:sz w:val="20"/>
          <w:szCs w:val="20"/>
        </w:rPr>
        <w:t xml:space="preserve"> provided </w:t>
      </w:r>
      <w:r w:rsidR="00D42B1F" w:rsidRPr="00F75546">
        <w:rPr>
          <w:rFonts w:cs="Arial"/>
          <w:i/>
          <w:sz w:val="20"/>
          <w:szCs w:val="20"/>
        </w:rPr>
        <w:t xml:space="preserve">an update on the DAC (Disadvantaged Communities Advisory </w:t>
      </w:r>
      <w:r w:rsidR="00EF2842" w:rsidRPr="00F75546">
        <w:rPr>
          <w:rFonts w:cs="Arial"/>
          <w:i/>
          <w:sz w:val="20"/>
          <w:szCs w:val="20"/>
        </w:rPr>
        <w:t>Group that</w:t>
      </w:r>
      <w:r w:rsidR="00D42B1F" w:rsidRPr="00F75546">
        <w:rPr>
          <w:rFonts w:cs="Arial"/>
          <w:i/>
          <w:sz w:val="20"/>
          <w:szCs w:val="20"/>
        </w:rPr>
        <w:t xml:space="preserve"> was established under SB 350, which directs the CPUC and the Energy Commission to establish and advisory group </w:t>
      </w:r>
      <w:r w:rsidR="00EF2842" w:rsidRPr="00F75546">
        <w:rPr>
          <w:rFonts w:cs="Arial"/>
          <w:i/>
          <w:sz w:val="20"/>
          <w:szCs w:val="20"/>
        </w:rPr>
        <w:t xml:space="preserve">to provide advice on programs proposed to achieve clean energy and pollution reduction.  In comments </w:t>
      </w:r>
      <w:r w:rsidR="008E6666" w:rsidRPr="00F75546">
        <w:rPr>
          <w:rFonts w:cs="Arial"/>
          <w:i/>
          <w:sz w:val="20"/>
          <w:szCs w:val="20"/>
        </w:rPr>
        <w:t>on</w:t>
      </w:r>
      <w:r w:rsidR="00EF2842" w:rsidRPr="00F75546">
        <w:rPr>
          <w:rFonts w:cs="Arial"/>
          <w:i/>
          <w:sz w:val="20"/>
          <w:szCs w:val="20"/>
        </w:rPr>
        <w:t xml:space="preserve"> the proposed structure, several commenters recommended that the DAC included one member from the LIOB and one member from the Air Resource Board, details on how the LIOB and the DAC will interact are still being examined.  Next </w:t>
      </w:r>
      <w:r w:rsidR="008E6666" w:rsidRPr="00F75546">
        <w:rPr>
          <w:rFonts w:cs="Arial"/>
          <w:i/>
          <w:sz w:val="20"/>
          <w:szCs w:val="20"/>
        </w:rPr>
        <w:t xml:space="preserve">steps include soliciting </w:t>
      </w:r>
      <w:r w:rsidR="00EF2842" w:rsidRPr="00F75546">
        <w:rPr>
          <w:rFonts w:cs="Arial"/>
          <w:i/>
          <w:sz w:val="20"/>
          <w:szCs w:val="20"/>
        </w:rPr>
        <w:t xml:space="preserve">applicants for selection by the PUC and the CEC.  A proposed charter will </w:t>
      </w:r>
      <w:r w:rsidR="008E6666" w:rsidRPr="00F75546">
        <w:rPr>
          <w:rFonts w:cs="Arial"/>
          <w:i/>
          <w:sz w:val="20"/>
          <w:szCs w:val="20"/>
        </w:rPr>
        <w:t>be issued</w:t>
      </w:r>
      <w:r w:rsidR="00EF2842" w:rsidRPr="00F75546">
        <w:rPr>
          <w:rFonts w:cs="Arial"/>
          <w:i/>
          <w:sz w:val="20"/>
          <w:szCs w:val="20"/>
        </w:rPr>
        <w:t xml:space="preserve"> in a draft </w:t>
      </w:r>
      <w:r w:rsidR="004F403E" w:rsidRPr="00F75546">
        <w:rPr>
          <w:rFonts w:cs="Arial"/>
          <w:i/>
          <w:sz w:val="20"/>
          <w:szCs w:val="20"/>
        </w:rPr>
        <w:t>resolution; r</w:t>
      </w:r>
      <w:r w:rsidR="00EF2842" w:rsidRPr="00F75546">
        <w:rPr>
          <w:rFonts w:cs="Arial"/>
          <w:i/>
          <w:sz w:val="20"/>
          <w:szCs w:val="20"/>
        </w:rPr>
        <w:t>ecommendations for memberships should be submitted to Alice Glasner from the CPUC and Alana Matthews from the CEC.</w:t>
      </w:r>
      <w:r w:rsidR="00B42944" w:rsidRPr="00F75546">
        <w:rPr>
          <w:rFonts w:cs="Arial"/>
          <w:i/>
          <w:sz w:val="20"/>
          <w:szCs w:val="20"/>
        </w:rPr>
        <w:t xml:space="preserve">  </w:t>
      </w:r>
      <w:r w:rsidR="0007117B" w:rsidRPr="00F75546">
        <w:rPr>
          <w:rFonts w:cs="Arial"/>
          <w:i/>
          <w:sz w:val="20"/>
          <w:szCs w:val="20"/>
        </w:rPr>
        <w:t xml:space="preserve">Chairman Castaneda </w:t>
      </w:r>
      <w:r w:rsidR="008E6666" w:rsidRPr="00F75546">
        <w:rPr>
          <w:rFonts w:cs="Arial"/>
          <w:i/>
          <w:sz w:val="20"/>
          <w:szCs w:val="20"/>
        </w:rPr>
        <w:t>will</w:t>
      </w:r>
      <w:r w:rsidR="0007117B" w:rsidRPr="00F75546">
        <w:rPr>
          <w:rFonts w:cs="Arial"/>
          <w:i/>
          <w:sz w:val="20"/>
          <w:szCs w:val="20"/>
        </w:rPr>
        <w:t xml:space="preserve"> follow up with staff </w:t>
      </w:r>
      <w:r w:rsidR="001205C1" w:rsidRPr="00F75546">
        <w:rPr>
          <w:rFonts w:cs="Arial"/>
          <w:i/>
          <w:sz w:val="20"/>
          <w:szCs w:val="20"/>
        </w:rPr>
        <w:t xml:space="preserve">regarding existing </w:t>
      </w:r>
      <w:r w:rsidR="0007117B" w:rsidRPr="00F75546">
        <w:rPr>
          <w:rFonts w:cs="Arial"/>
          <w:i/>
          <w:sz w:val="20"/>
          <w:szCs w:val="20"/>
        </w:rPr>
        <w:t xml:space="preserve">coordination </w:t>
      </w:r>
      <w:r w:rsidR="001205C1" w:rsidRPr="00F75546">
        <w:rPr>
          <w:rFonts w:cs="Arial"/>
          <w:i/>
          <w:sz w:val="20"/>
          <w:szCs w:val="20"/>
        </w:rPr>
        <w:t xml:space="preserve">efforts </w:t>
      </w:r>
      <w:r w:rsidR="0007117B" w:rsidRPr="00F75546">
        <w:rPr>
          <w:rFonts w:cs="Arial"/>
          <w:i/>
          <w:sz w:val="20"/>
          <w:szCs w:val="20"/>
        </w:rPr>
        <w:t>and will keep the board inform</w:t>
      </w:r>
      <w:r w:rsidR="001205C1" w:rsidRPr="00F75546">
        <w:rPr>
          <w:rFonts w:cs="Arial"/>
          <w:i/>
          <w:sz w:val="20"/>
          <w:szCs w:val="20"/>
        </w:rPr>
        <w:t>ed</w:t>
      </w:r>
      <w:r w:rsidR="0007117B" w:rsidRPr="00F75546">
        <w:rPr>
          <w:rFonts w:cs="Arial"/>
          <w:i/>
          <w:sz w:val="20"/>
          <w:szCs w:val="20"/>
        </w:rPr>
        <w:t xml:space="preserve">.  </w:t>
      </w:r>
      <w:r w:rsidR="00931414" w:rsidRPr="00F75546">
        <w:rPr>
          <w:rFonts w:cs="Arial"/>
          <w:i/>
          <w:sz w:val="20"/>
          <w:szCs w:val="20"/>
        </w:rPr>
        <w:t>Ms. Syreeta Gibbs is to update the Chairman as to the progress of forming the SB 350 DCAG and the possible collaboration with the LIOB.</w:t>
      </w:r>
      <w:r w:rsidR="00F75546">
        <w:rPr>
          <w:rFonts w:cs="Arial"/>
          <w:i/>
          <w:sz w:val="20"/>
          <w:szCs w:val="20"/>
        </w:rPr>
        <w:t xml:space="preserve">  </w:t>
      </w:r>
      <w:r w:rsidR="00EE56B5" w:rsidRPr="00F75546">
        <w:rPr>
          <w:rFonts w:cs="Arial"/>
          <w:i/>
          <w:sz w:val="20"/>
          <w:szCs w:val="20"/>
        </w:rPr>
        <w:t>Mr. Simon</w:t>
      </w:r>
      <w:r w:rsidR="007714B9" w:rsidRPr="00F75546">
        <w:rPr>
          <w:rFonts w:cs="Arial"/>
          <w:i/>
          <w:sz w:val="20"/>
          <w:szCs w:val="20"/>
        </w:rPr>
        <w:t xml:space="preserve"> </w:t>
      </w:r>
      <w:r w:rsidR="001205C1" w:rsidRPr="00F75546">
        <w:rPr>
          <w:rFonts w:cs="Arial"/>
          <w:i/>
          <w:sz w:val="20"/>
          <w:szCs w:val="20"/>
        </w:rPr>
        <w:t xml:space="preserve">also </w:t>
      </w:r>
      <w:r w:rsidR="007714B9" w:rsidRPr="00F75546">
        <w:rPr>
          <w:rFonts w:cs="Arial"/>
          <w:i/>
          <w:sz w:val="20"/>
          <w:szCs w:val="20"/>
        </w:rPr>
        <w:t xml:space="preserve">reported on the </w:t>
      </w:r>
      <w:r w:rsidR="00EE56B5" w:rsidRPr="00F75546">
        <w:rPr>
          <w:rFonts w:cs="Arial"/>
          <w:i/>
          <w:sz w:val="20"/>
          <w:szCs w:val="20"/>
        </w:rPr>
        <w:t xml:space="preserve">proposed </w:t>
      </w:r>
      <w:r w:rsidR="007714B9" w:rsidRPr="00F75546">
        <w:rPr>
          <w:rFonts w:cs="Arial"/>
          <w:i/>
          <w:sz w:val="20"/>
          <w:szCs w:val="20"/>
        </w:rPr>
        <w:t>Tribal consultation policy</w:t>
      </w:r>
      <w:r w:rsidR="00EE56B5" w:rsidRPr="00F75546">
        <w:rPr>
          <w:rFonts w:cs="Arial"/>
          <w:i/>
          <w:sz w:val="20"/>
          <w:szCs w:val="20"/>
        </w:rPr>
        <w:t xml:space="preserve">.  </w:t>
      </w:r>
      <w:r w:rsidR="007714B9" w:rsidRPr="00F75546">
        <w:rPr>
          <w:rFonts w:cs="Arial"/>
          <w:i/>
          <w:sz w:val="20"/>
          <w:szCs w:val="20"/>
        </w:rPr>
        <w:t>The Executive Order directs state executive agencies and departments to “encourage communication and consultation with California Indian Tribes.” It further directs state agencies and departments “to permit elected officials and other representatives of tribal governments to provide meaningful input into the development of legislation, regulations, rules, and policies on matters that may affect tribal communities</w:t>
      </w:r>
      <w:r w:rsidR="0059217A" w:rsidRPr="00F75546">
        <w:rPr>
          <w:rFonts w:cs="Arial"/>
          <w:i/>
          <w:sz w:val="20"/>
          <w:szCs w:val="20"/>
        </w:rPr>
        <w:t xml:space="preserve">.  The Commission will be </w:t>
      </w:r>
      <w:r w:rsidR="001205C1" w:rsidRPr="00F75546">
        <w:rPr>
          <w:rFonts w:cs="Arial"/>
          <w:i/>
          <w:sz w:val="20"/>
          <w:szCs w:val="20"/>
        </w:rPr>
        <w:t xml:space="preserve">initiating </w:t>
      </w:r>
      <w:r w:rsidR="0059217A" w:rsidRPr="00F75546">
        <w:rPr>
          <w:rFonts w:cs="Arial"/>
          <w:i/>
          <w:sz w:val="20"/>
          <w:szCs w:val="20"/>
        </w:rPr>
        <w:t xml:space="preserve">a public process and the draft PUC Tribal Consultation policy will be issued for comment.  The CPUC and CEC will continue meetings around the state to meet with Tribal governments on policy </w:t>
      </w:r>
      <w:r w:rsidR="001205C1" w:rsidRPr="00F75546">
        <w:rPr>
          <w:rFonts w:cs="Arial"/>
          <w:i/>
          <w:sz w:val="20"/>
          <w:szCs w:val="20"/>
        </w:rPr>
        <w:t xml:space="preserve">issues </w:t>
      </w:r>
      <w:r w:rsidR="0059217A" w:rsidRPr="00F75546">
        <w:rPr>
          <w:rFonts w:cs="Arial"/>
          <w:i/>
          <w:sz w:val="20"/>
          <w:szCs w:val="20"/>
        </w:rPr>
        <w:t xml:space="preserve">and </w:t>
      </w:r>
      <w:r w:rsidR="001205C1" w:rsidRPr="00F75546">
        <w:rPr>
          <w:rFonts w:cs="Arial"/>
          <w:i/>
          <w:sz w:val="20"/>
          <w:szCs w:val="20"/>
        </w:rPr>
        <w:t xml:space="preserve">obtain </w:t>
      </w:r>
      <w:r w:rsidR="0059217A" w:rsidRPr="00F75546">
        <w:rPr>
          <w:rFonts w:cs="Arial"/>
          <w:i/>
          <w:sz w:val="20"/>
          <w:szCs w:val="20"/>
        </w:rPr>
        <w:t xml:space="preserve">feedback.  </w:t>
      </w:r>
      <w:r w:rsidR="00EE56B5" w:rsidRPr="00F75546">
        <w:rPr>
          <w:rFonts w:cs="Arial"/>
          <w:i/>
          <w:sz w:val="20"/>
          <w:szCs w:val="20"/>
        </w:rPr>
        <w:t xml:space="preserve">Stephanie Green </w:t>
      </w:r>
      <w:r w:rsidR="0059217A" w:rsidRPr="00F75546">
        <w:rPr>
          <w:rFonts w:cs="Arial"/>
          <w:i/>
          <w:sz w:val="20"/>
          <w:szCs w:val="20"/>
        </w:rPr>
        <w:t>is t</w:t>
      </w:r>
      <w:r w:rsidR="001205C1" w:rsidRPr="00F75546">
        <w:rPr>
          <w:rFonts w:cs="Arial"/>
          <w:i/>
          <w:sz w:val="20"/>
          <w:szCs w:val="20"/>
        </w:rPr>
        <w:t>he Commission’s liaison in the Business and C</w:t>
      </w:r>
      <w:r w:rsidR="0059217A" w:rsidRPr="00F75546">
        <w:rPr>
          <w:rFonts w:cs="Arial"/>
          <w:i/>
          <w:sz w:val="20"/>
          <w:szCs w:val="20"/>
        </w:rPr>
        <w:t xml:space="preserve">ommunity </w:t>
      </w:r>
      <w:r w:rsidR="001205C1" w:rsidRPr="00F75546">
        <w:rPr>
          <w:rFonts w:cs="Arial"/>
          <w:i/>
          <w:sz w:val="20"/>
          <w:szCs w:val="20"/>
        </w:rPr>
        <w:t>O</w:t>
      </w:r>
      <w:r w:rsidR="0059217A" w:rsidRPr="00F75546">
        <w:rPr>
          <w:rFonts w:cs="Arial"/>
          <w:i/>
          <w:sz w:val="20"/>
          <w:szCs w:val="20"/>
        </w:rPr>
        <w:t>utreach</w:t>
      </w:r>
      <w:r w:rsidR="00780894" w:rsidRPr="00F75546">
        <w:rPr>
          <w:rFonts w:cs="Arial"/>
          <w:i/>
          <w:sz w:val="20"/>
          <w:szCs w:val="20"/>
        </w:rPr>
        <w:t xml:space="preserve"> office</w:t>
      </w:r>
      <w:r w:rsidR="00AE3200" w:rsidRPr="00F75546">
        <w:rPr>
          <w:rFonts w:cs="Arial"/>
          <w:i/>
          <w:sz w:val="20"/>
          <w:szCs w:val="20"/>
        </w:rPr>
        <w:t xml:space="preserve"> and it was requested by Chairman Castaneda that Ms. Green make a presentation at the next LIOB meeting in Fresno</w:t>
      </w:r>
      <w:r w:rsidR="0059217A" w:rsidRPr="00F75546">
        <w:rPr>
          <w:rFonts w:cs="Arial"/>
          <w:i/>
          <w:sz w:val="20"/>
          <w:szCs w:val="20"/>
        </w:rPr>
        <w:t>.</w:t>
      </w:r>
      <w:r w:rsidR="00437405" w:rsidRPr="00F75546">
        <w:rPr>
          <w:rFonts w:cs="Arial"/>
          <w:i/>
          <w:sz w:val="20"/>
          <w:szCs w:val="20"/>
        </w:rPr>
        <w:t xml:space="preserve">  </w:t>
      </w:r>
    </w:p>
    <w:p w:rsidR="003B746D" w:rsidRPr="00F75546" w:rsidRDefault="004572CA" w:rsidP="003849EE">
      <w:pPr>
        <w:pStyle w:val="ListParagraph"/>
        <w:numPr>
          <w:ilvl w:val="0"/>
          <w:numId w:val="8"/>
        </w:numPr>
        <w:overflowPunct w:val="0"/>
        <w:autoSpaceDE w:val="0"/>
        <w:autoSpaceDN w:val="0"/>
        <w:adjustRightInd w:val="0"/>
        <w:spacing w:after="80"/>
        <w:ind w:hanging="720"/>
        <w:textAlignment w:val="baseline"/>
        <w:rPr>
          <w:rFonts w:cs="Arial"/>
          <w:b/>
          <w:i/>
          <w:sz w:val="20"/>
          <w:szCs w:val="20"/>
        </w:rPr>
      </w:pPr>
      <w:hyperlink r:id="rId16" w:history="1">
        <w:r w:rsidR="003849EE" w:rsidRPr="00F75546">
          <w:rPr>
            <w:rStyle w:val="Hyperlink"/>
            <w:rFonts w:cs="Arial"/>
            <w:b/>
            <w:i/>
            <w:sz w:val="20"/>
            <w:szCs w:val="20"/>
          </w:rPr>
          <w:t>California Emerging Technology Fund (CETF) Presentation on Pilot Program Partnership – Informational Item</w:t>
        </w:r>
      </w:hyperlink>
    </w:p>
    <w:p w:rsidR="00D25654" w:rsidRPr="00F75546" w:rsidRDefault="00780894" w:rsidP="006B761A">
      <w:pPr>
        <w:tabs>
          <w:tab w:val="num" w:pos="720"/>
        </w:tabs>
        <w:overflowPunct w:val="0"/>
        <w:autoSpaceDE w:val="0"/>
        <w:autoSpaceDN w:val="0"/>
        <w:adjustRightInd w:val="0"/>
        <w:spacing w:after="80"/>
        <w:textAlignment w:val="baseline"/>
        <w:rPr>
          <w:rFonts w:cs="Arial"/>
          <w:i/>
          <w:sz w:val="20"/>
          <w:szCs w:val="20"/>
        </w:rPr>
      </w:pPr>
      <w:r w:rsidRPr="00F75546">
        <w:rPr>
          <w:rFonts w:cs="Arial"/>
          <w:i/>
          <w:sz w:val="20"/>
          <w:szCs w:val="20"/>
        </w:rPr>
        <w:t>Mr. Lloyd Levine from CETF provided an update on the 201</w:t>
      </w:r>
      <w:r w:rsidR="005F4FFF" w:rsidRPr="00F75546">
        <w:rPr>
          <w:rFonts w:cs="Arial"/>
          <w:i/>
          <w:sz w:val="20"/>
          <w:szCs w:val="20"/>
        </w:rPr>
        <w:t xml:space="preserve">7 digital divide; </w:t>
      </w:r>
      <w:r w:rsidR="00131F76" w:rsidRPr="00F75546">
        <w:rPr>
          <w:rFonts w:cs="Arial"/>
          <w:i/>
          <w:sz w:val="20"/>
          <w:szCs w:val="20"/>
        </w:rPr>
        <w:t>and a report on SDG&amp;E’s and SoCalGas’ 211 pilots.</w:t>
      </w:r>
      <w:r w:rsidRPr="00F75546">
        <w:rPr>
          <w:rFonts w:cs="Arial"/>
          <w:i/>
          <w:sz w:val="20"/>
          <w:szCs w:val="20"/>
        </w:rPr>
        <w:t xml:space="preserve"> </w:t>
      </w:r>
      <w:r w:rsidR="001205C1" w:rsidRPr="00F75546">
        <w:rPr>
          <w:rFonts w:cs="Arial"/>
          <w:i/>
          <w:sz w:val="20"/>
          <w:szCs w:val="20"/>
        </w:rPr>
        <w:t xml:space="preserve"> Mr. Levine presented </w:t>
      </w:r>
      <w:r w:rsidR="005F4FFF" w:rsidRPr="00F75546">
        <w:rPr>
          <w:rFonts w:cs="Arial"/>
          <w:i/>
          <w:sz w:val="20"/>
          <w:szCs w:val="20"/>
        </w:rPr>
        <w:t xml:space="preserve">the percentage of Californian’s with broadband at home as well as results from a survey conducted in Fresno, which showed that of 309 respondents, 23% of households have no internet access, and all are eligible for discounted service, but only 33% have low cost </w:t>
      </w:r>
      <w:r w:rsidR="00131F76" w:rsidRPr="00F75546">
        <w:rPr>
          <w:rFonts w:cs="Arial"/>
          <w:i/>
          <w:sz w:val="20"/>
          <w:szCs w:val="20"/>
        </w:rPr>
        <w:t>internet.</w:t>
      </w:r>
      <w:r w:rsidR="006B761A" w:rsidRPr="00F75546">
        <w:rPr>
          <w:rFonts w:cs="Arial"/>
          <w:i/>
          <w:sz w:val="20"/>
          <w:szCs w:val="20"/>
        </w:rPr>
        <w:t xml:space="preserve"> F</w:t>
      </w:r>
      <w:r w:rsidR="00B02C74" w:rsidRPr="00F75546">
        <w:rPr>
          <w:rFonts w:cs="Arial"/>
          <w:i/>
          <w:sz w:val="20"/>
          <w:szCs w:val="20"/>
        </w:rPr>
        <w:t xml:space="preserve">or a period of 4 months, </w:t>
      </w:r>
      <w:r w:rsidR="00702288" w:rsidRPr="00F75546">
        <w:rPr>
          <w:rFonts w:cs="Arial"/>
          <w:i/>
          <w:sz w:val="20"/>
          <w:szCs w:val="20"/>
        </w:rPr>
        <w:t>SDG&amp;E</w:t>
      </w:r>
      <w:r w:rsidR="00131F76" w:rsidRPr="00F75546">
        <w:rPr>
          <w:rFonts w:cs="Arial"/>
          <w:i/>
          <w:sz w:val="20"/>
          <w:szCs w:val="20"/>
        </w:rPr>
        <w:t xml:space="preserve"> callers to 211</w:t>
      </w:r>
      <w:r w:rsidR="00B02C74" w:rsidRPr="00F75546">
        <w:rPr>
          <w:rFonts w:cs="Arial"/>
          <w:i/>
          <w:sz w:val="20"/>
          <w:szCs w:val="20"/>
        </w:rPr>
        <w:t xml:space="preserve"> San Diego who are seeking utility payment assistance (water, gas, or electricity service) or information about discount</w:t>
      </w:r>
      <w:r w:rsidR="001205C1" w:rsidRPr="00F75546">
        <w:rPr>
          <w:rFonts w:cs="Arial"/>
          <w:i/>
          <w:sz w:val="20"/>
          <w:szCs w:val="20"/>
        </w:rPr>
        <w:t>ed</w:t>
      </w:r>
      <w:r w:rsidR="00B02C74" w:rsidRPr="00F75546">
        <w:rPr>
          <w:rFonts w:cs="Arial"/>
          <w:i/>
          <w:sz w:val="20"/>
          <w:szCs w:val="20"/>
        </w:rPr>
        <w:t xml:space="preserve"> products from SDG&amp;</w:t>
      </w:r>
      <w:proofErr w:type="gramStart"/>
      <w:r w:rsidR="00B02C74" w:rsidRPr="00F75546">
        <w:rPr>
          <w:rFonts w:cs="Arial"/>
          <w:i/>
          <w:sz w:val="20"/>
          <w:szCs w:val="20"/>
        </w:rPr>
        <w:t>E,</w:t>
      </w:r>
      <w:proofErr w:type="gramEnd"/>
      <w:r w:rsidR="00B02C74" w:rsidRPr="00F75546">
        <w:rPr>
          <w:rFonts w:cs="Arial"/>
          <w:i/>
          <w:sz w:val="20"/>
          <w:szCs w:val="20"/>
        </w:rPr>
        <w:t xml:space="preserve"> will be asked about their home high-speed Internet (broadband) a</w:t>
      </w:r>
      <w:r w:rsidR="006B761A" w:rsidRPr="00F75546">
        <w:rPr>
          <w:rFonts w:cs="Arial"/>
          <w:i/>
          <w:sz w:val="20"/>
          <w:szCs w:val="20"/>
        </w:rPr>
        <w:t>ccess and connectivity status</w:t>
      </w:r>
      <w:r w:rsidR="001205C1" w:rsidRPr="00F75546">
        <w:rPr>
          <w:rFonts w:cs="Arial"/>
          <w:i/>
          <w:sz w:val="20"/>
          <w:szCs w:val="20"/>
        </w:rPr>
        <w:t xml:space="preserve">.  Customers without home broadband service who are </w:t>
      </w:r>
      <w:r w:rsidR="00B02C74" w:rsidRPr="00F75546">
        <w:rPr>
          <w:rFonts w:cs="Arial"/>
          <w:i/>
          <w:sz w:val="20"/>
          <w:szCs w:val="20"/>
        </w:rPr>
        <w:t>interes</w:t>
      </w:r>
      <w:r w:rsidR="006B761A" w:rsidRPr="00F75546">
        <w:rPr>
          <w:rFonts w:cs="Arial"/>
          <w:i/>
          <w:sz w:val="20"/>
          <w:szCs w:val="20"/>
        </w:rPr>
        <w:t xml:space="preserve">ted in subscribing, and </w:t>
      </w:r>
      <w:r w:rsidR="001205C1" w:rsidRPr="00F75546">
        <w:rPr>
          <w:rFonts w:cs="Arial"/>
          <w:i/>
          <w:sz w:val="20"/>
          <w:szCs w:val="20"/>
        </w:rPr>
        <w:t>are</w:t>
      </w:r>
      <w:r w:rsidR="006B761A" w:rsidRPr="00F75546">
        <w:rPr>
          <w:rFonts w:cs="Arial"/>
          <w:i/>
          <w:sz w:val="20"/>
          <w:szCs w:val="20"/>
        </w:rPr>
        <w:t xml:space="preserve"> </w:t>
      </w:r>
      <w:r w:rsidR="00B02C74" w:rsidRPr="00F75546">
        <w:rPr>
          <w:rFonts w:cs="Arial"/>
          <w:i/>
          <w:sz w:val="20"/>
          <w:szCs w:val="20"/>
        </w:rPr>
        <w:t>eligible for a reduced-cost broadband offer</w:t>
      </w:r>
      <w:r w:rsidR="001205C1" w:rsidRPr="00F75546">
        <w:rPr>
          <w:rFonts w:cs="Arial"/>
          <w:i/>
          <w:sz w:val="20"/>
          <w:szCs w:val="20"/>
        </w:rPr>
        <w:t xml:space="preserve"> </w:t>
      </w:r>
      <w:r w:rsidR="00B02C74" w:rsidRPr="00F75546">
        <w:rPr>
          <w:rFonts w:cs="Arial"/>
          <w:i/>
          <w:sz w:val="20"/>
          <w:szCs w:val="20"/>
        </w:rPr>
        <w:t>will be referred to one of the affordable subscriptions offered by A</w:t>
      </w:r>
      <w:r w:rsidR="00702288" w:rsidRPr="00F75546">
        <w:rPr>
          <w:rFonts w:cs="Arial"/>
          <w:i/>
          <w:sz w:val="20"/>
          <w:szCs w:val="20"/>
        </w:rPr>
        <w:t xml:space="preserve">T&amp;T or Cox (consumer’s choice).  SoCalGas will add a paragraph to its existing CARE recertification letter, which is sent to its CARE customers on a rolling basis.  The paragraph will inform customers that they may be eligible for low-income broadband programs and </w:t>
      </w:r>
      <w:r w:rsidR="001205C1" w:rsidRPr="00F75546">
        <w:rPr>
          <w:rFonts w:cs="Arial"/>
          <w:i/>
          <w:sz w:val="20"/>
          <w:szCs w:val="20"/>
        </w:rPr>
        <w:t xml:space="preserve">direct </w:t>
      </w:r>
      <w:r w:rsidR="00702288" w:rsidRPr="00F75546">
        <w:rPr>
          <w:rFonts w:cs="Arial"/>
          <w:i/>
          <w:sz w:val="20"/>
          <w:szCs w:val="20"/>
        </w:rPr>
        <w:t>them to call 211 LA for more information.  This letter will be sent to 10,000 customers over three month period.</w:t>
      </w:r>
      <w:r w:rsidR="00E342B4" w:rsidRPr="00F75546">
        <w:rPr>
          <w:rFonts w:cs="Arial"/>
          <w:i/>
          <w:sz w:val="20"/>
          <w:szCs w:val="20"/>
        </w:rPr>
        <w:t xml:space="preserve">  The Board asked Mr. Levine to keep the Board informed on any Legislation that maybe of interest to the Board.</w:t>
      </w:r>
    </w:p>
    <w:p w:rsidR="00B96AC7" w:rsidRPr="00F75546" w:rsidRDefault="00B96AC7" w:rsidP="00B96AC7">
      <w:pPr>
        <w:pStyle w:val="ListParagraph"/>
        <w:numPr>
          <w:ilvl w:val="0"/>
          <w:numId w:val="8"/>
        </w:numPr>
        <w:overflowPunct w:val="0"/>
        <w:autoSpaceDE w:val="0"/>
        <w:autoSpaceDN w:val="0"/>
        <w:adjustRightInd w:val="0"/>
        <w:spacing w:after="80"/>
        <w:ind w:hanging="720"/>
        <w:textAlignment w:val="baseline"/>
        <w:rPr>
          <w:rFonts w:cs="Arial-BoldMT"/>
          <w:b/>
          <w:bCs/>
          <w:i/>
          <w:sz w:val="20"/>
          <w:szCs w:val="20"/>
        </w:rPr>
      </w:pPr>
      <w:r w:rsidRPr="00F75546">
        <w:rPr>
          <w:rFonts w:cs="Arial-BoldMT"/>
          <w:b/>
          <w:bCs/>
          <w:sz w:val="20"/>
          <w:szCs w:val="20"/>
        </w:rPr>
        <w:t xml:space="preserve">Future of Low-Income Needs Assessment– Vice-Chair Delgado-Olson- </w:t>
      </w:r>
      <w:r w:rsidRPr="00F75546">
        <w:rPr>
          <w:rFonts w:cs="Arial-BoldMT"/>
          <w:b/>
          <w:bCs/>
          <w:i/>
          <w:sz w:val="20"/>
          <w:szCs w:val="20"/>
        </w:rPr>
        <w:t>Discussion/Action Item</w:t>
      </w:r>
    </w:p>
    <w:p w:rsidR="00B96AC7" w:rsidRPr="00F75546" w:rsidRDefault="00B96AC7" w:rsidP="00B96AC7">
      <w:pPr>
        <w:pStyle w:val="ListParagraph"/>
        <w:numPr>
          <w:ilvl w:val="0"/>
          <w:numId w:val="13"/>
        </w:numPr>
        <w:overflowPunct w:val="0"/>
        <w:autoSpaceDE w:val="0"/>
        <w:autoSpaceDN w:val="0"/>
        <w:adjustRightInd w:val="0"/>
        <w:spacing w:after="80"/>
        <w:textAlignment w:val="baseline"/>
        <w:rPr>
          <w:rFonts w:cs="Arial"/>
          <w:b/>
          <w:i/>
          <w:sz w:val="20"/>
          <w:szCs w:val="20"/>
        </w:rPr>
      </w:pPr>
      <w:r w:rsidRPr="00F75546">
        <w:rPr>
          <w:rFonts w:cs="Arial-BoldMT"/>
          <w:b/>
          <w:bCs/>
          <w:sz w:val="20"/>
          <w:szCs w:val="20"/>
        </w:rPr>
        <w:t>Structure and Process</w:t>
      </w:r>
    </w:p>
    <w:p w:rsidR="00B96AC7" w:rsidRPr="00F75546" w:rsidRDefault="00B96AC7" w:rsidP="007863F8">
      <w:pPr>
        <w:overflowPunct w:val="0"/>
        <w:autoSpaceDE w:val="0"/>
        <w:autoSpaceDN w:val="0"/>
        <w:adjustRightInd w:val="0"/>
        <w:spacing w:after="80"/>
        <w:textAlignment w:val="baseline"/>
        <w:rPr>
          <w:rFonts w:cs="Arial"/>
          <w:i/>
          <w:sz w:val="20"/>
          <w:szCs w:val="20"/>
        </w:rPr>
      </w:pPr>
      <w:r w:rsidRPr="00F75546">
        <w:rPr>
          <w:rFonts w:cs="Arial"/>
          <w:i/>
          <w:sz w:val="20"/>
          <w:szCs w:val="20"/>
        </w:rPr>
        <w:t>Vice-Chair Delgado-Olson proposed to create a Low-Income Needs Assessment</w:t>
      </w:r>
      <w:r w:rsidR="001205C1" w:rsidRPr="00F75546">
        <w:rPr>
          <w:rFonts w:cs="Arial"/>
          <w:i/>
          <w:sz w:val="20"/>
          <w:szCs w:val="20"/>
        </w:rPr>
        <w:t xml:space="preserve"> temporary subcommittee to </w:t>
      </w:r>
      <w:r w:rsidRPr="00F75546">
        <w:rPr>
          <w:rFonts w:cs="Arial"/>
          <w:i/>
          <w:sz w:val="20"/>
          <w:szCs w:val="20"/>
        </w:rPr>
        <w:t xml:space="preserve">enable the LIOB </w:t>
      </w:r>
      <w:r w:rsidR="001205C1" w:rsidRPr="00F75546">
        <w:rPr>
          <w:rFonts w:cs="Arial"/>
          <w:i/>
          <w:sz w:val="20"/>
          <w:szCs w:val="20"/>
        </w:rPr>
        <w:t xml:space="preserve">to fully and openly discuss its engagement in future </w:t>
      </w:r>
      <w:r w:rsidRPr="00F75546">
        <w:rPr>
          <w:rFonts w:cs="Arial"/>
          <w:i/>
          <w:sz w:val="20"/>
          <w:szCs w:val="20"/>
        </w:rPr>
        <w:t xml:space="preserve">LINA </w:t>
      </w:r>
      <w:r w:rsidR="001205C1" w:rsidRPr="00F75546">
        <w:rPr>
          <w:rFonts w:cs="Arial"/>
          <w:i/>
          <w:sz w:val="20"/>
          <w:szCs w:val="20"/>
        </w:rPr>
        <w:t>studies.</w:t>
      </w:r>
      <w:r w:rsidRPr="00F75546">
        <w:rPr>
          <w:rFonts w:cs="Arial"/>
          <w:i/>
          <w:sz w:val="20"/>
          <w:szCs w:val="20"/>
        </w:rPr>
        <w:t xml:space="preserve">  This would be an opportunity </w:t>
      </w:r>
      <w:r w:rsidR="007863F8" w:rsidRPr="00F75546">
        <w:rPr>
          <w:rFonts w:cs="Arial"/>
          <w:i/>
          <w:sz w:val="20"/>
          <w:szCs w:val="20"/>
        </w:rPr>
        <w:t>to</w:t>
      </w:r>
      <w:r w:rsidRPr="00F75546">
        <w:rPr>
          <w:rFonts w:cs="Arial"/>
          <w:i/>
          <w:sz w:val="20"/>
          <w:szCs w:val="20"/>
        </w:rPr>
        <w:t xml:space="preserve"> bring in experts that could lend their expertise in various aspects of the LINA and provide </w:t>
      </w:r>
      <w:r w:rsidR="00A8592B" w:rsidRPr="00F75546">
        <w:rPr>
          <w:rFonts w:cs="Arial"/>
          <w:i/>
          <w:sz w:val="20"/>
          <w:szCs w:val="20"/>
        </w:rPr>
        <w:t xml:space="preserve">input to </w:t>
      </w:r>
      <w:r w:rsidRPr="00F75546">
        <w:rPr>
          <w:rFonts w:cs="Arial"/>
          <w:i/>
          <w:sz w:val="20"/>
          <w:szCs w:val="20"/>
        </w:rPr>
        <w:t xml:space="preserve">Energy Division </w:t>
      </w:r>
      <w:r w:rsidR="00A8592B" w:rsidRPr="00F75546">
        <w:rPr>
          <w:rFonts w:cs="Arial"/>
          <w:i/>
          <w:sz w:val="20"/>
          <w:szCs w:val="20"/>
        </w:rPr>
        <w:t xml:space="preserve">and produce </w:t>
      </w:r>
      <w:r w:rsidRPr="00F75546">
        <w:rPr>
          <w:rFonts w:cs="Arial"/>
          <w:i/>
          <w:sz w:val="20"/>
          <w:szCs w:val="20"/>
        </w:rPr>
        <w:t>a document that would outline</w:t>
      </w:r>
      <w:r w:rsidR="007863F8" w:rsidRPr="00F75546">
        <w:rPr>
          <w:rFonts w:cs="Arial"/>
          <w:i/>
          <w:sz w:val="20"/>
          <w:szCs w:val="20"/>
        </w:rPr>
        <w:t xml:space="preserve"> </w:t>
      </w:r>
      <w:r w:rsidRPr="00F75546">
        <w:rPr>
          <w:rFonts w:cs="Arial"/>
          <w:i/>
          <w:sz w:val="20"/>
          <w:szCs w:val="20"/>
        </w:rPr>
        <w:t xml:space="preserve">the goals the Board would like to see come out </w:t>
      </w:r>
      <w:r w:rsidR="007863F8" w:rsidRPr="00F75546">
        <w:rPr>
          <w:rFonts w:cs="Arial"/>
          <w:i/>
          <w:sz w:val="20"/>
          <w:szCs w:val="20"/>
        </w:rPr>
        <w:t>of the LINA.</w:t>
      </w:r>
    </w:p>
    <w:p w:rsidR="007863F8" w:rsidRPr="00F75546" w:rsidRDefault="007863F8" w:rsidP="007863F8">
      <w:pPr>
        <w:overflowPunct w:val="0"/>
        <w:autoSpaceDE w:val="0"/>
        <w:autoSpaceDN w:val="0"/>
        <w:adjustRightInd w:val="0"/>
        <w:spacing w:after="80"/>
        <w:textAlignment w:val="baseline"/>
        <w:rPr>
          <w:rFonts w:cs="Arial"/>
          <w:i/>
          <w:sz w:val="20"/>
          <w:szCs w:val="20"/>
        </w:rPr>
      </w:pPr>
      <w:r w:rsidRPr="00F75546">
        <w:rPr>
          <w:rFonts w:cs="Arial"/>
          <w:b/>
          <w:i/>
          <w:sz w:val="20"/>
          <w:szCs w:val="20"/>
        </w:rPr>
        <w:t>Motion by Vice-Chair Delgado-Olson for the Board to create</w:t>
      </w:r>
      <w:r w:rsidRPr="00F75546">
        <w:rPr>
          <w:rFonts w:cs="Arial"/>
          <w:i/>
          <w:sz w:val="20"/>
          <w:szCs w:val="20"/>
        </w:rPr>
        <w:t xml:space="preserve"> </w:t>
      </w:r>
      <w:r w:rsidRPr="00F75546">
        <w:rPr>
          <w:rFonts w:cs="Arial"/>
          <w:b/>
          <w:i/>
          <w:sz w:val="20"/>
          <w:szCs w:val="20"/>
        </w:rPr>
        <w:t xml:space="preserve">a special LINA committee, for purposes of outlining </w:t>
      </w:r>
      <w:r w:rsidR="00915A84" w:rsidRPr="00F75546">
        <w:rPr>
          <w:rFonts w:cs="Arial"/>
          <w:b/>
          <w:i/>
          <w:sz w:val="20"/>
          <w:szCs w:val="20"/>
        </w:rPr>
        <w:t>future L</w:t>
      </w:r>
      <w:r w:rsidRPr="00F75546">
        <w:rPr>
          <w:rFonts w:cs="Arial"/>
          <w:b/>
          <w:i/>
          <w:sz w:val="20"/>
          <w:szCs w:val="20"/>
        </w:rPr>
        <w:t xml:space="preserve">INA study </w:t>
      </w:r>
      <w:r w:rsidR="00915A84" w:rsidRPr="00F75546">
        <w:rPr>
          <w:rFonts w:cs="Arial"/>
          <w:b/>
          <w:i/>
          <w:sz w:val="20"/>
          <w:szCs w:val="20"/>
        </w:rPr>
        <w:t>activity</w:t>
      </w:r>
      <w:r w:rsidRPr="00F75546">
        <w:rPr>
          <w:rFonts w:cs="Arial"/>
          <w:b/>
          <w:i/>
          <w:sz w:val="20"/>
          <w:szCs w:val="20"/>
        </w:rPr>
        <w:t xml:space="preserve">, seconded by Board Member Lopez – The Subcommittee will consist of Vice-Chairman Delgado-Olson, </w:t>
      </w:r>
      <w:r w:rsidR="004419AC" w:rsidRPr="00F75546">
        <w:rPr>
          <w:rFonts w:cs="Arial"/>
          <w:b/>
          <w:i/>
          <w:sz w:val="20"/>
          <w:szCs w:val="20"/>
        </w:rPr>
        <w:t xml:space="preserve">Board Member Hernandez, </w:t>
      </w:r>
      <w:r w:rsidRPr="00F75546">
        <w:rPr>
          <w:rFonts w:cs="Arial"/>
          <w:b/>
          <w:i/>
          <w:sz w:val="20"/>
          <w:szCs w:val="20"/>
        </w:rPr>
        <w:t xml:space="preserve">Board Member Davidson, Board Member Watts, Board Member Wimbley and Board Member Lopez.  </w:t>
      </w:r>
      <w:r w:rsidRPr="00F75546">
        <w:rPr>
          <w:rFonts w:cs="Arial"/>
          <w:i/>
          <w:sz w:val="20"/>
          <w:szCs w:val="20"/>
        </w:rPr>
        <w:t xml:space="preserve">Yes: </w:t>
      </w:r>
      <w:r w:rsidR="004419AC" w:rsidRPr="00F75546">
        <w:rPr>
          <w:rFonts w:cs="Arial"/>
          <w:i/>
          <w:sz w:val="20"/>
          <w:szCs w:val="20"/>
        </w:rPr>
        <w:t>Chairman Castaneda, Vice- Chairman Delgado-Olson,</w:t>
      </w:r>
      <w:r w:rsidRPr="00F75546">
        <w:rPr>
          <w:rFonts w:cs="Arial"/>
          <w:i/>
          <w:sz w:val="20"/>
          <w:szCs w:val="20"/>
        </w:rPr>
        <w:t xml:space="preserve"> Board Members Gross, Watts, Wimbley, Toledo, </w:t>
      </w:r>
      <w:r w:rsidR="004419AC" w:rsidRPr="00F75546">
        <w:rPr>
          <w:rFonts w:cs="Arial"/>
          <w:i/>
          <w:sz w:val="20"/>
          <w:szCs w:val="20"/>
        </w:rPr>
        <w:t xml:space="preserve">Hernandez, Linam, </w:t>
      </w:r>
      <w:r w:rsidRPr="00F75546">
        <w:rPr>
          <w:rFonts w:cs="Arial"/>
          <w:i/>
          <w:sz w:val="20"/>
          <w:szCs w:val="20"/>
        </w:rPr>
        <w:t xml:space="preserve">Lopez and </w:t>
      </w:r>
      <w:r w:rsidR="004419AC" w:rsidRPr="00F75546">
        <w:rPr>
          <w:rFonts w:cs="Arial"/>
          <w:i/>
          <w:sz w:val="20"/>
          <w:szCs w:val="20"/>
        </w:rPr>
        <w:t>Davidson</w:t>
      </w:r>
      <w:r w:rsidRPr="00F75546">
        <w:rPr>
          <w:rFonts w:cs="Arial"/>
          <w:i/>
          <w:sz w:val="20"/>
          <w:szCs w:val="20"/>
        </w:rPr>
        <w:t>; motion passed. (No Abstentions)</w:t>
      </w:r>
    </w:p>
    <w:p w:rsidR="004419AC" w:rsidRPr="00F75546" w:rsidRDefault="004572CA" w:rsidP="004419AC">
      <w:pPr>
        <w:pStyle w:val="ListParagraph"/>
        <w:numPr>
          <w:ilvl w:val="0"/>
          <w:numId w:val="8"/>
        </w:numPr>
        <w:overflowPunct w:val="0"/>
        <w:autoSpaceDE w:val="0"/>
        <w:autoSpaceDN w:val="0"/>
        <w:adjustRightInd w:val="0"/>
        <w:spacing w:after="80"/>
        <w:ind w:hanging="720"/>
        <w:textAlignment w:val="baseline"/>
        <w:rPr>
          <w:rFonts w:cs="Arial-BoldMT"/>
          <w:b/>
          <w:bCs/>
          <w:sz w:val="20"/>
          <w:szCs w:val="20"/>
        </w:rPr>
      </w:pPr>
      <w:hyperlink r:id="rId17" w:history="1">
        <w:r w:rsidR="004419AC" w:rsidRPr="00F75546">
          <w:rPr>
            <w:rStyle w:val="Hyperlink"/>
            <w:rFonts w:cs="Arial-BoldMT"/>
            <w:b/>
            <w:bCs/>
            <w:sz w:val="20"/>
            <w:szCs w:val="20"/>
          </w:rPr>
          <w:t>Joint Investor Owned Utilities’ Reports - Informational/ Standing Item</w:t>
        </w:r>
      </w:hyperlink>
    </w:p>
    <w:p w:rsidR="004419AC" w:rsidRPr="00F75546" w:rsidRDefault="004419AC" w:rsidP="004419AC">
      <w:pPr>
        <w:numPr>
          <w:ilvl w:val="0"/>
          <w:numId w:val="4"/>
        </w:numPr>
        <w:overflowPunct w:val="0"/>
        <w:autoSpaceDE w:val="0"/>
        <w:autoSpaceDN w:val="0"/>
        <w:adjustRightInd w:val="0"/>
        <w:spacing w:after="80"/>
        <w:textAlignment w:val="baseline"/>
        <w:rPr>
          <w:rFonts w:cs="Arial"/>
          <w:i/>
          <w:sz w:val="20"/>
          <w:szCs w:val="20"/>
        </w:rPr>
      </w:pPr>
      <w:r w:rsidRPr="00F75546">
        <w:rPr>
          <w:rFonts w:cs="Arial"/>
          <w:i/>
          <w:sz w:val="20"/>
          <w:szCs w:val="20"/>
        </w:rPr>
        <w:t>Joint IOU’s Report of the California Alternate Rates for Energy (CARE) and Energy Sa</w:t>
      </w:r>
      <w:r w:rsidR="00A5029E" w:rsidRPr="00F75546">
        <w:rPr>
          <w:rFonts w:cs="Arial"/>
          <w:i/>
          <w:sz w:val="20"/>
          <w:szCs w:val="20"/>
        </w:rPr>
        <w:t>vings Assistance (ESA) programs</w:t>
      </w:r>
    </w:p>
    <w:p w:rsidR="004419AC" w:rsidRPr="00F75546" w:rsidRDefault="004419AC" w:rsidP="004419AC">
      <w:pPr>
        <w:overflowPunct w:val="0"/>
        <w:autoSpaceDE w:val="0"/>
        <w:autoSpaceDN w:val="0"/>
        <w:adjustRightInd w:val="0"/>
        <w:spacing w:after="80"/>
        <w:ind w:left="1080"/>
        <w:textAlignment w:val="baseline"/>
        <w:rPr>
          <w:rFonts w:cs="Arial"/>
          <w:i/>
          <w:sz w:val="20"/>
          <w:szCs w:val="20"/>
        </w:rPr>
      </w:pPr>
      <w:r w:rsidRPr="00F75546">
        <w:rPr>
          <w:rFonts w:cs="Arial"/>
          <w:i/>
          <w:sz w:val="20"/>
          <w:szCs w:val="20"/>
        </w:rPr>
        <w:t xml:space="preserve">1. How ESA program unspent funds are committed in the low income Decision (D.16-11-022); </w:t>
      </w:r>
    </w:p>
    <w:p w:rsidR="004419AC" w:rsidRPr="00F75546" w:rsidRDefault="004419AC" w:rsidP="004419AC">
      <w:pPr>
        <w:numPr>
          <w:ilvl w:val="0"/>
          <w:numId w:val="4"/>
        </w:numPr>
        <w:overflowPunct w:val="0"/>
        <w:autoSpaceDE w:val="0"/>
        <w:autoSpaceDN w:val="0"/>
        <w:adjustRightInd w:val="0"/>
        <w:spacing w:after="80"/>
        <w:textAlignment w:val="baseline"/>
        <w:rPr>
          <w:rFonts w:cs="Arial"/>
          <w:i/>
          <w:sz w:val="20"/>
          <w:szCs w:val="20"/>
        </w:rPr>
      </w:pPr>
      <w:r w:rsidRPr="00F75546">
        <w:rPr>
          <w:rFonts w:cs="Arial"/>
          <w:i/>
          <w:sz w:val="20"/>
          <w:szCs w:val="20"/>
        </w:rPr>
        <w:t>2. Update on status of “go backs” versus “first treatments” since the changes in applicable rules were ordered in D.16-11-022.New Reporting formats for IOUs</w:t>
      </w:r>
      <w:r w:rsidR="00A5029E" w:rsidRPr="00F75546">
        <w:rPr>
          <w:rFonts w:cs="Arial"/>
          <w:i/>
          <w:sz w:val="20"/>
          <w:szCs w:val="20"/>
        </w:rPr>
        <w:t xml:space="preserve"> </w:t>
      </w:r>
    </w:p>
    <w:p w:rsidR="004419AC" w:rsidRPr="00F75546" w:rsidRDefault="004419AC" w:rsidP="004419AC">
      <w:pPr>
        <w:numPr>
          <w:ilvl w:val="1"/>
          <w:numId w:val="4"/>
        </w:numPr>
        <w:overflowPunct w:val="0"/>
        <w:autoSpaceDE w:val="0"/>
        <w:autoSpaceDN w:val="0"/>
        <w:adjustRightInd w:val="0"/>
        <w:spacing w:after="80"/>
        <w:textAlignment w:val="baseline"/>
        <w:rPr>
          <w:rFonts w:cs="Arial"/>
          <w:i/>
          <w:sz w:val="20"/>
          <w:szCs w:val="20"/>
        </w:rPr>
      </w:pPr>
      <w:r w:rsidRPr="00F75546">
        <w:rPr>
          <w:rFonts w:cs="Arial"/>
          <w:i/>
          <w:sz w:val="20"/>
          <w:szCs w:val="20"/>
        </w:rPr>
        <w:t>Zip-code/census tract based data to report penetration rates</w:t>
      </w:r>
    </w:p>
    <w:p w:rsidR="004419AC" w:rsidRPr="00F75546" w:rsidRDefault="004419AC" w:rsidP="004419AC">
      <w:pPr>
        <w:numPr>
          <w:ilvl w:val="1"/>
          <w:numId w:val="4"/>
        </w:numPr>
        <w:overflowPunct w:val="0"/>
        <w:autoSpaceDE w:val="0"/>
        <w:autoSpaceDN w:val="0"/>
        <w:adjustRightInd w:val="0"/>
        <w:spacing w:after="80"/>
        <w:textAlignment w:val="baseline"/>
        <w:rPr>
          <w:rFonts w:cs="Arial"/>
          <w:i/>
          <w:sz w:val="20"/>
          <w:szCs w:val="20"/>
        </w:rPr>
      </w:pPr>
      <w:r w:rsidRPr="00F75546">
        <w:rPr>
          <w:rFonts w:cs="Arial"/>
          <w:i/>
          <w:sz w:val="20"/>
          <w:szCs w:val="20"/>
        </w:rPr>
        <w:t>Geospatial mapping</w:t>
      </w:r>
    </w:p>
    <w:p w:rsidR="004419AC" w:rsidRPr="00F75546" w:rsidRDefault="004419AC" w:rsidP="004419AC">
      <w:pPr>
        <w:numPr>
          <w:ilvl w:val="1"/>
          <w:numId w:val="4"/>
        </w:numPr>
        <w:overflowPunct w:val="0"/>
        <w:autoSpaceDE w:val="0"/>
        <w:autoSpaceDN w:val="0"/>
        <w:adjustRightInd w:val="0"/>
        <w:spacing w:after="80"/>
        <w:textAlignment w:val="baseline"/>
        <w:rPr>
          <w:rFonts w:cs="Arial"/>
          <w:i/>
          <w:sz w:val="20"/>
          <w:szCs w:val="20"/>
        </w:rPr>
      </w:pPr>
      <w:r w:rsidRPr="00F75546">
        <w:rPr>
          <w:rFonts w:cs="Arial"/>
          <w:i/>
          <w:sz w:val="20"/>
          <w:szCs w:val="20"/>
        </w:rPr>
        <w:t>Future addition of shutoff/disconnection data/reports</w:t>
      </w:r>
    </w:p>
    <w:p w:rsidR="0012783B" w:rsidRPr="00F75546" w:rsidRDefault="00A5029E" w:rsidP="005F6264">
      <w:pPr>
        <w:overflowPunct w:val="0"/>
        <w:autoSpaceDE w:val="0"/>
        <w:autoSpaceDN w:val="0"/>
        <w:adjustRightInd w:val="0"/>
        <w:spacing w:after="80"/>
        <w:contextualSpacing/>
        <w:textAlignment w:val="baseline"/>
        <w:rPr>
          <w:rFonts w:cs="Arial"/>
          <w:i/>
          <w:sz w:val="20"/>
          <w:szCs w:val="20"/>
        </w:rPr>
      </w:pPr>
      <w:r w:rsidRPr="00F75546">
        <w:rPr>
          <w:rFonts w:cs="Arial"/>
          <w:i/>
          <w:sz w:val="20"/>
          <w:szCs w:val="20"/>
        </w:rPr>
        <w:t xml:space="preserve">Giovanna </w:t>
      </w:r>
      <w:proofErr w:type="spellStart"/>
      <w:r w:rsidRPr="00F75546">
        <w:rPr>
          <w:rFonts w:cs="Arial"/>
          <w:i/>
          <w:sz w:val="20"/>
          <w:szCs w:val="20"/>
        </w:rPr>
        <w:t>Casillas</w:t>
      </w:r>
      <w:proofErr w:type="spellEnd"/>
      <w:r w:rsidRPr="00F75546">
        <w:rPr>
          <w:rFonts w:cs="Arial"/>
          <w:i/>
          <w:sz w:val="20"/>
          <w:szCs w:val="20"/>
        </w:rPr>
        <w:t xml:space="preserve"> presented </w:t>
      </w:r>
      <w:r w:rsidR="00915A84" w:rsidRPr="00F75546">
        <w:rPr>
          <w:rFonts w:cs="Arial"/>
          <w:i/>
          <w:sz w:val="20"/>
          <w:szCs w:val="20"/>
        </w:rPr>
        <w:t xml:space="preserve">a </w:t>
      </w:r>
      <w:r w:rsidR="00CE5216" w:rsidRPr="00F75546">
        <w:rPr>
          <w:rFonts w:cs="Arial"/>
          <w:i/>
          <w:sz w:val="20"/>
          <w:szCs w:val="20"/>
        </w:rPr>
        <w:t xml:space="preserve">high level report of </w:t>
      </w:r>
      <w:r w:rsidRPr="00F75546">
        <w:rPr>
          <w:rFonts w:cs="Arial"/>
          <w:i/>
          <w:sz w:val="20"/>
          <w:szCs w:val="20"/>
        </w:rPr>
        <w:t xml:space="preserve">the joint IOU’s report on CARE and ESA programs.  The </w:t>
      </w:r>
      <w:r w:rsidR="00915A84" w:rsidRPr="00F75546">
        <w:rPr>
          <w:rFonts w:cs="Arial"/>
          <w:i/>
          <w:sz w:val="20"/>
          <w:szCs w:val="20"/>
        </w:rPr>
        <w:t>data were</w:t>
      </w:r>
      <w:r w:rsidRPr="00F75546">
        <w:rPr>
          <w:rFonts w:cs="Arial"/>
          <w:i/>
          <w:sz w:val="20"/>
          <w:szCs w:val="20"/>
        </w:rPr>
        <w:t xml:space="preserve"> </w:t>
      </w:r>
      <w:r w:rsidR="00915A84" w:rsidRPr="00F75546">
        <w:rPr>
          <w:rFonts w:cs="Arial"/>
          <w:i/>
          <w:sz w:val="20"/>
          <w:szCs w:val="20"/>
        </w:rPr>
        <w:t xml:space="preserve">as of </w:t>
      </w:r>
      <w:r w:rsidRPr="00F75546">
        <w:rPr>
          <w:rFonts w:cs="Arial"/>
          <w:i/>
          <w:sz w:val="20"/>
          <w:szCs w:val="20"/>
        </w:rPr>
        <w:t xml:space="preserve">July 31, 2017.  </w:t>
      </w:r>
      <w:r w:rsidR="00A8592B" w:rsidRPr="00F75546">
        <w:rPr>
          <w:rFonts w:cs="Arial"/>
          <w:i/>
          <w:sz w:val="20"/>
          <w:szCs w:val="20"/>
        </w:rPr>
        <w:t>A correction was noted on the 2017 multi-family update common area, it should read “anticipated implementation by approximately Q4 2017</w:t>
      </w:r>
      <w:r w:rsidR="00915A84" w:rsidRPr="00F75546">
        <w:rPr>
          <w:rFonts w:cs="Arial"/>
          <w:i/>
          <w:sz w:val="20"/>
          <w:szCs w:val="20"/>
        </w:rPr>
        <w:t xml:space="preserve"> instead of Q3</w:t>
      </w:r>
      <w:r w:rsidR="00A8592B" w:rsidRPr="00F75546">
        <w:rPr>
          <w:rFonts w:cs="Arial"/>
          <w:i/>
          <w:sz w:val="20"/>
          <w:szCs w:val="20"/>
        </w:rPr>
        <w:t>”</w:t>
      </w:r>
      <w:r w:rsidR="00915A84" w:rsidRPr="00F75546">
        <w:rPr>
          <w:rFonts w:cs="Arial"/>
          <w:i/>
          <w:sz w:val="20"/>
          <w:szCs w:val="20"/>
        </w:rPr>
        <w:t xml:space="preserve"> </w:t>
      </w:r>
      <w:r w:rsidR="00A8592B" w:rsidRPr="00F75546">
        <w:rPr>
          <w:rFonts w:cs="Arial"/>
          <w:i/>
          <w:sz w:val="20"/>
          <w:szCs w:val="20"/>
        </w:rPr>
        <w:t xml:space="preserve">  Federally recognized Tribes for PG&amp;E is 51, for SCE 13, for SoCalGas 20 and for SDG&amp;E 19.  </w:t>
      </w:r>
      <w:r w:rsidR="00CE5216" w:rsidRPr="00F75546">
        <w:rPr>
          <w:rFonts w:cs="Arial"/>
          <w:i/>
          <w:sz w:val="20"/>
          <w:szCs w:val="20"/>
        </w:rPr>
        <w:t xml:space="preserve">SCE’s ESA intensified efforts for Aliso Canyon reporting a total of 93,197 homes treated within the designated area through July 2017; similarly, SoCalGas reported a total of 63,590 homes treated through July 2017.  The IOU’s </w:t>
      </w:r>
      <w:r w:rsidR="00915A84" w:rsidRPr="00F75546">
        <w:rPr>
          <w:rFonts w:cs="Arial"/>
          <w:i/>
          <w:sz w:val="20"/>
          <w:szCs w:val="20"/>
        </w:rPr>
        <w:t xml:space="preserve">also </w:t>
      </w:r>
      <w:r w:rsidR="00CE5216" w:rsidRPr="00F75546">
        <w:rPr>
          <w:rFonts w:cs="Arial"/>
          <w:i/>
          <w:sz w:val="20"/>
          <w:szCs w:val="20"/>
        </w:rPr>
        <w:t>reported on their ESA unspent funds</w:t>
      </w:r>
      <w:r w:rsidR="00915A84" w:rsidRPr="00F75546">
        <w:rPr>
          <w:rFonts w:cs="Arial"/>
          <w:i/>
          <w:sz w:val="20"/>
          <w:szCs w:val="20"/>
        </w:rPr>
        <w:t xml:space="preserve"> and </w:t>
      </w:r>
      <w:r w:rsidR="00CE5216" w:rsidRPr="00F75546">
        <w:rPr>
          <w:rFonts w:cs="Arial"/>
          <w:i/>
          <w:sz w:val="20"/>
          <w:szCs w:val="20"/>
        </w:rPr>
        <w:t xml:space="preserve">clarified that </w:t>
      </w:r>
      <w:r w:rsidR="00F57C23" w:rsidRPr="00F75546">
        <w:rPr>
          <w:rFonts w:cs="Arial"/>
          <w:i/>
          <w:sz w:val="20"/>
          <w:szCs w:val="20"/>
        </w:rPr>
        <w:t xml:space="preserve">there are no </w:t>
      </w:r>
      <w:r w:rsidR="00CE5216" w:rsidRPr="00F75546">
        <w:rPr>
          <w:rFonts w:cs="Arial"/>
          <w:i/>
          <w:sz w:val="20"/>
          <w:szCs w:val="20"/>
        </w:rPr>
        <w:t>CARE un</w:t>
      </w:r>
      <w:r w:rsidR="00F57C23" w:rsidRPr="00F75546">
        <w:rPr>
          <w:rFonts w:cs="Arial"/>
          <w:i/>
          <w:sz w:val="20"/>
          <w:szCs w:val="20"/>
        </w:rPr>
        <w:t xml:space="preserve">spent funds.  </w:t>
      </w:r>
      <w:r w:rsidR="00B724C3" w:rsidRPr="00F75546">
        <w:rPr>
          <w:rFonts w:cs="Arial"/>
          <w:i/>
          <w:sz w:val="20"/>
          <w:szCs w:val="20"/>
        </w:rPr>
        <w:t xml:space="preserve">Chairman Castaneda </w:t>
      </w:r>
      <w:r w:rsidR="00915A84" w:rsidRPr="00F75546">
        <w:rPr>
          <w:rFonts w:cs="Arial"/>
          <w:i/>
          <w:sz w:val="20"/>
          <w:szCs w:val="20"/>
        </w:rPr>
        <w:t xml:space="preserve">raised </w:t>
      </w:r>
      <w:r w:rsidR="00B724C3" w:rsidRPr="00F75546">
        <w:rPr>
          <w:rFonts w:cs="Arial"/>
          <w:i/>
          <w:sz w:val="20"/>
          <w:szCs w:val="20"/>
        </w:rPr>
        <w:t xml:space="preserve">the issue of HVAC and the importance of health, comfort and safety, specifically in the PG&amp;E territory with extreme heat. PG&amp;E explained that they don’t have many HVAC measures approved by the Decision, and commented </w:t>
      </w:r>
      <w:r w:rsidR="00467584" w:rsidRPr="00F75546">
        <w:rPr>
          <w:rFonts w:cs="Arial"/>
          <w:i/>
          <w:sz w:val="20"/>
          <w:szCs w:val="20"/>
        </w:rPr>
        <w:t>PG&amp;E offers cooling center</w:t>
      </w:r>
      <w:r w:rsidR="00915A84" w:rsidRPr="00F75546">
        <w:rPr>
          <w:rFonts w:cs="Arial"/>
          <w:i/>
          <w:sz w:val="20"/>
          <w:szCs w:val="20"/>
        </w:rPr>
        <w:t>s</w:t>
      </w:r>
      <w:r w:rsidR="00467584" w:rsidRPr="00F75546">
        <w:rPr>
          <w:rFonts w:cs="Arial"/>
          <w:i/>
          <w:sz w:val="20"/>
          <w:szCs w:val="20"/>
        </w:rPr>
        <w:t xml:space="preserve"> funded out of their CARE </w:t>
      </w:r>
      <w:r w:rsidR="00915A84" w:rsidRPr="00F75546">
        <w:rPr>
          <w:rFonts w:cs="Arial"/>
          <w:i/>
          <w:sz w:val="20"/>
          <w:szCs w:val="20"/>
        </w:rPr>
        <w:t xml:space="preserve">budget. Chairman requested additional </w:t>
      </w:r>
      <w:r w:rsidR="005F6264" w:rsidRPr="00F75546">
        <w:rPr>
          <w:rFonts w:cs="Arial"/>
          <w:i/>
          <w:sz w:val="20"/>
          <w:szCs w:val="20"/>
        </w:rPr>
        <w:t xml:space="preserve">background on barriers and </w:t>
      </w:r>
      <w:r w:rsidR="00915A84" w:rsidRPr="00F75546">
        <w:rPr>
          <w:rFonts w:cs="Arial"/>
          <w:i/>
          <w:sz w:val="20"/>
          <w:szCs w:val="20"/>
        </w:rPr>
        <w:t xml:space="preserve">information regarding which climate zones </w:t>
      </w:r>
      <w:r w:rsidR="005F6264" w:rsidRPr="00F75546">
        <w:rPr>
          <w:rFonts w:cs="Arial"/>
          <w:i/>
          <w:sz w:val="20"/>
          <w:szCs w:val="20"/>
        </w:rPr>
        <w:t xml:space="preserve">PG&amp;E </w:t>
      </w:r>
      <w:r w:rsidR="00915A84" w:rsidRPr="00F75546">
        <w:rPr>
          <w:rFonts w:cs="Arial"/>
          <w:i/>
          <w:sz w:val="20"/>
          <w:szCs w:val="20"/>
        </w:rPr>
        <w:t xml:space="preserve">currently </w:t>
      </w:r>
      <w:r w:rsidR="005F6264" w:rsidRPr="00F75546">
        <w:rPr>
          <w:rFonts w:cs="Arial"/>
          <w:i/>
          <w:sz w:val="20"/>
          <w:szCs w:val="20"/>
        </w:rPr>
        <w:t>install</w:t>
      </w:r>
      <w:r w:rsidR="00915A84" w:rsidRPr="00F75546">
        <w:rPr>
          <w:rFonts w:cs="Arial"/>
          <w:i/>
          <w:sz w:val="20"/>
          <w:szCs w:val="20"/>
        </w:rPr>
        <w:t>s</w:t>
      </w:r>
      <w:r w:rsidR="005F6264" w:rsidRPr="00F75546">
        <w:rPr>
          <w:rFonts w:cs="Arial"/>
          <w:i/>
          <w:sz w:val="20"/>
          <w:szCs w:val="20"/>
        </w:rPr>
        <w:t xml:space="preserve"> HVAC measures</w:t>
      </w:r>
      <w:r w:rsidR="0012783B" w:rsidRPr="00F75546">
        <w:rPr>
          <w:rFonts w:cs="Arial"/>
          <w:i/>
          <w:sz w:val="20"/>
          <w:szCs w:val="20"/>
        </w:rPr>
        <w:t xml:space="preserve"> and PG&amp;E agreed to </w:t>
      </w:r>
      <w:r w:rsidR="00915A84" w:rsidRPr="00F75546">
        <w:rPr>
          <w:rFonts w:cs="Arial"/>
          <w:i/>
          <w:sz w:val="20"/>
          <w:szCs w:val="20"/>
        </w:rPr>
        <w:t>follow up</w:t>
      </w:r>
      <w:r w:rsidR="0012783B" w:rsidRPr="00F75546">
        <w:rPr>
          <w:rFonts w:cs="Arial"/>
          <w:i/>
          <w:sz w:val="20"/>
          <w:szCs w:val="20"/>
        </w:rPr>
        <w:t xml:space="preserve"> regarding this topic. </w:t>
      </w:r>
      <w:r w:rsidR="00AE3200" w:rsidRPr="00F75546">
        <w:rPr>
          <w:rFonts w:cs="Arial"/>
          <w:i/>
          <w:sz w:val="20"/>
          <w:szCs w:val="20"/>
        </w:rPr>
        <w:t xml:space="preserve">Chairman Castaneda reminded PG&amp;E that the expansion of HVAC in Climate Zone 13 was specifically ordered by the Commission. Castaneda also reminded PG&amp;E that both Southern California Edison (SCE) and Pacific Gas &amp; Electric share Climate Zone 13 as part </w:t>
      </w:r>
      <w:r w:rsidR="00931414" w:rsidRPr="00F75546">
        <w:rPr>
          <w:rFonts w:cs="Arial"/>
          <w:i/>
          <w:sz w:val="20"/>
          <w:szCs w:val="20"/>
        </w:rPr>
        <w:t>of</w:t>
      </w:r>
      <w:r w:rsidR="00AE3200" w:rsidRPr="00F75546">
        <w:rPr>
          <w:rFonts w:cs="Arial"/>
          <w:i/>
          <w:sz w:val="20"/>
          <w:szCs w:val="20"/>
        </w:rPr>
        <w:t xml:space="preserve"> their respective service </w:t>
      </w:r>
      <w:r w:rsidR="00931414" w:rsidRPr="00F75546">
        <w:rPr>
          <w:rFonts w:cs="Arial"/>
          <w:i/>
          <w:sz w:val="20"/>
          <w:szCs w:val="20"/>
        </w:rPr>
        <w:t>territories</w:t>
      </w:r>
      <w:r w:rsidR="00AE3200" w:rsidRPr="00F75546">
        <w:rPr>
          <w:rFonts w:cs="Arial"/>
          <w:i/>
          <w:sz w:val="20"/>
          <w:szCs w:val="20"/>
        </w:rPr>
        <w:t xml:space="preserve"> and to date only SCE has responded with that expansion of that cooling measure respective to the decision. </w:t>
      </w:r>
      <w:r w:rsidR="0012783B" w:rsidRPr="00F75546">
        <w:rPr>
          <w:rFonts w:cs="Arial"/>
          <w:i/>
          <w:sz w:val="20"/>
          <w:szCs w:val="20"/>
        </w:rPr>
        <w:t>T</w:t>
      </w:r>
      <w:r w:rsidR="002D32E8" w:rsidRPr="00F75546">
        <w:rPr>
          <w:rFonts w:cs="Arial"/>
          <w:i/>
          <w:sz w:val="20"/>
          <w:szCs w:val="20"/>
        </w:rPr>
        <w:t xml:space="preserve">he </w:t>
      </w:r>
      <w:r w:rsidR="005F6264" w:rsidRPr="00F75546">
        <w:rPr>
          <w:rFonts w:cs="Arial"/>
          <w:i/>
          <w:sz w:val="20"/>
          <w:szCs w:val="20"/>
        </w:rPr>
        <w:t>IOUs</w:t>
      </w:r>
      <w:r w:rsidR="0012783B" w:rsidRPr="00F75546">
        <w:rPr>
          <w:rFonts w:cs="Arial"/>
          <w:i/>
          <w:sz w:val="20"/>
          <w:szCs w:val="20"/>
        </w:rPr>
        <w:t xml:space="preserve"> also </w:t>
      </w:r>
      <w:r w:rsidR="005F6264" w:rsidRPr="00F75546">
        <w:rPr>
          <w:rFonts w:cs="Arial"/>
          <w:i/>
          <w:sz w:val="20"/>
          <w:szCs w:val="20"/>
        </w:rPr>
        <w:t xml:space="preserve">provided a </w:t>
      </w:r>
      <w:r w:rsidR="00A77C0F" w:rsidRPr="00F75546">
        <w:rPr>
          <w:rFonts w:cs="Arial"/>
          <w:i/>
          <w:sz w:val="20"/>
          <w:szCs w:val="20"/>
        </w:rPr>
        <w:t xml:space="preserve">zip-code/census tract based data report on penetration rates as well as the geospatial map.  </w:t>
      </w:r>
      <w:r w:rsidR="005714D4" w:rsidRPr="00F75546">
        <w:rPr>
          <w:rFonts w:cs="Arial"/>
          <w:i/>
          <w:sz w:val="20"/>
          <w:szCs w:val="20"/>
        </w:rPr>
        <w:t xml:space="preserve">The Board thanked the IOU’s for putting together this detailed information.  </w:t>
      </w:r>
      <w:r w:rsidR="00931414" w:rsidRPr="00F75546">
        <w:rPr>
          <w:rFonts w:cs="Arial"/>
          <w:i/>
          <w:sz w:val="20"/>
          <w:szCs w:val="20"/>
        </w:rPr>
        <w:t xml:space="preserve">The Chairman also requested that progress reports be made by the IOUs as to their progress with updates on the CSD/IOU collaboration to leverage their respective low-income energy programs. </w:t>
      </w:r>
    </w:p>
    <w:p w:rsidR="0012783B" w:rsidRPr="00F75546" w:rsidRDefault="0012783B" w:rsidP="005F6264">
      <w:pPr>
        <w:overflowPunct w:val="0"/>
        <w:autoSpaceDE w:val="0"/>
        <w:autoSpaceDN w:val="0"/>
        <w:adjustRightInd w:val="0"/>
        <w:spacing w:after="80"/>
        <w:contextualSpacing/>
        <w:textAlignment w:val="baseline"/>
        <w:rPr>
          <w:rFonts w:cs="Arial"/>
          <w:i/>
          <w:sz w:val="20"/>
          <w:szCs w:val="20"/>
        </w:rPr>
      </w:pPr>
    </w:p>
    <w:p w:rsidR="005714D4" w:rsidRPr="00F75546" w:rsidRDefault="005714D4" w:rsidP="005F6264">
      <w:pPr>
        <w:overflowPunct w:val="0"/>
        <w:autoSpaceDE w:val="0"/>
        <w:autoSpaceDN w:val="0"/>
        <w:adjustRightInd w:val="0"/>
        <w:spacing w:after="80"/>
        <w:contextualSpacing/>
        <w:textAlignment w:val="baseline"/>
        <w:rPr>
          <w:rFonts w:cs="Arial"/>
          <w:i/>
          <w:sz w:val="20"/>
          <w:szCs w:val="20"/>
        </w:rPr>
      </w:pPr>
      <w:r w:rsidRPr="00F75546">
        <w:rPr>
          <w:rFonts w:cs="Arial"/>
          <w:i/>
          <w:sz w:val="20"/>
          <w:szCs w:val="20"/>
        </w:rPr>
        <w:t>Chairman Castaneda thanked Vice-Chair Delgado-Olson for taking the lead on the BCP process</w:t>
      </w:r>
      <w:r w:rsidR="0012783B" w:rsidRPr="00F75546">
        <w:rPr>
          <w:rFonts w:cs="Arial"/>
          <w:i/>
          <w:sz w:val="20"/>
          <w:szCs w:val="20"/>
        </w:rPr>
        <w:t xml:space="preserve"> </w:t>
      </w:r>
      <w:r w:rsidRPr="00F75546">
        <w:rPr>
          <w:rFonts w:cs="Arial"/>
          <w:i/>
          <w:sz w:val="20"/>
          <w:szCs w:val="20"/>
        </w:rPr>
        <w:t xml:space="preserve">also thanked Commissioner Rechtschaffen for the support he has given to the LIOB, for his leadership and his support for these programs and for representing the best interest to the </w:t>
      </w:r>
      <w:r w:rsidR="00931414" w:rsidRPr="00F75546">
        <w:rPr>
          <w:rFonts w:cs="Arial"/>
          <w:i/>
          <w:sz w:val="20"/>
          <w:szCs w:val="20"/>
        </w:rPr>
        <w:t>low-income</w:t>
      </w:r>
      <w:r w:rsidRPr="00F75546">
        <w:rPr>
          <w:rFonts w:cs="Arial"/>
          <w:i/>
          <w:sz w:val="20"/>
          <w:szCs w:val="20"/>
        </w:rPr>
        <w:t xml:space="preserve"> communities.</w:t>
      </w:r>
    </w:p>
    <w:p w:rsidR="002D32E8" w:rsidRPr="00F75546" w:rsidRDefault="002D32E8" w:rsidP="00A5029E">
      <w:pPr>
        <w:overflowPunct w:val="0"/>
        <w:autoSpaceDE w:val="0"/>
        <w:autoSpaceDN w:val="0"/>
        <w:adjustRightInd w:val="0"/>
        <w:spacing w:after="80"/>
        <w:textAlignment w:val="baseline"/>
        <w:rPr>
          <w:rFonts w:cs="Arial"/>
          <w:i/>
          <w:sz w:val="20"/>
          <w:szCs w:val="20"/>
        </w:rPr>
      </w:pPr>
    </w:p>
    <w:p w:rsidR="00A5029E" w:rsidRPr="00F75546" w:rsidRDefault="00A5029E" w:rsidP="00A5029E">
      <w:pPr>
        <w:pStyle w:val="ListParagraph"/>
        <w:numPr>
          <w:ilvl w:val="0"/>
          <w:numId w:val="8"/>
        </w:numPr>
        <w:overflowPunct w:val="0"/>
        <w:autoSpaceDE w:val="0"/>
        <w:autoSpaceDN w:val="0"/>
        <w:adjustRightInd w:val="0"/>
        <w:spacing w:after="120"/>
        <w:ind w:hanging="720"/>
        <w:textAlignment w:val="baseline"/>
        <w:rPr>
          <w:rFonts w:cs="Arial-BoldMT"/>
          <w:b/>
          <w:bCs/>
          <w:sz w:val="20"/>
          <w:szCs w:val="20"/>
        </w:rPr>
      </w:pPr>
      <w:r w:rsidRPr="00F75546">
        <w:rPr>
          <w:rFonts w:cs="Arial-BoldMT"/>
          <w:b/>
          <w:bCs/>
          <w:sz w:val="20"/>
          <w:szCs w:val="20"/>
        </w:rPr>
        <w:t>Subcommittee Reports and Updates -  Standing /Action/Discussion Item</w:t>
      </w:r>
    </w:p>
    <w:p w:rsidR="00A5029E" w:rsidRPr="00F75546" w:rsidRDefault="00A5029E" w:rsidP="00A5029E">
      <w:pPr>
        <w:numPr>
          <w:ilvl w:val="0"/>
          <w:numId w:val="14"/>
        </w:numPr>
        <w:overflowPunct w:val="0"/>
        <w:autoSpaceDE w:val="0"/>
        <w:autoSpaceDN w:val="0"/>
        <w:adjustRightInd w:val="0"/>
        <w:spacing w:after="120"/>
        <w:textAlignment w:val="baseline"/>
        <w:rPr>
          <w:rFonts w:cs="Arial"/>
          <w:b/>
          <w:sz w:val="20"/>
          <w:szCs w:val="20"/>
        </w:rPr>
      </w:pPr>
      <w:r w:rsidRPr="00F75546">
        <w:rPr>
          <w:rFonts w:cs="Arial"/>
          <w:b/>
          <w:i/>
          <w:sz w:val="20"/>
          <w:szCs w:val="20"/>
        </w:rPr>
        <w:t>Discuss and Vote on Consolidation of the Current Subcommittees and Creation of New Subcommittees and Potential Changes in Assignments</w:t>
      </w:r>
    </w:p>
    <w:p w:rsidR="00A5029E" w:rsidRPr="00F75546" w:rsidRDefault="00A5029E" w:rsidP="00F75546">
      <w:pPr>
        <w:numPr>
          <w:ilvl w:val="0"/>
          <w:numId w:val="5"/>
        </w:numPr>
        <w:overflowPunct w:val="0"/>
        <w:autoSpaceDE w:val="0"/>
        <w:autoSpaceDN w:val="0"/>
        <w:adjustRightInd w:val="0"/>
        <w:spacing w:after="80"/>
        <w:contextualSpacing/>
        <w:textAlignment w:val="baseline"/>
        <w:rPr>
          <w:rFonts w:cs="Arial"/>
          <w:i/>
          <w:sz w:val="20"/>
          <w:szCs w:val="20"/>
        </w:rPr>
      </w:pPr>
      <w:r w:rsidRPr="00F75546">
        <w:rPr>
          <w:rFonts w:cs="Arial"/>
          <w:i/>
          <w:sz w:val="20"/>
          <w:szCs w:val="20"/>
        </w:rPr>
        <w:t xml:space="preserve">Marketing &amp; Outreach (Board Members Toledo, Gross, Watts &amp;  Delgado-Olson) </w:t>
      </w:r>
      <w:r w:rsidRPr="00F75546">
        <w:rPr>
          <w:rFonts w:cs="Arial"/>
          <w:b/>
          <w:i/>
          <w:sz w:val="20"/>
          <w:szCs w:val="20"/>
        </w:rPr>
        <w:t>no report</w:t>
      </w:r>
    </w:p>
    <w:p w:rsidR="00A5029E" w:rsidRPr="00F75546" w:rsidRDefault="00A5029E" w:rsidP="00F75546">
      <w:pPr>
        <w:numPr>
          <w:ilvl w:val="0"/>
          <w:numId w:val="5"/>
        </w:numPr>
        <w:overflowPunct w:val="0"/>
        <w:autoSpaceDE w:val="0"/>
        <w:autoSpaceDN w:val="0"/>
        <w:adjustRightInd w:val="0"/>
        <w:spacing w:after="80"/>
        <w:contextualSpacing/>
        <w:textAlignment w:val="baseline"/>
        <w:rPr>
          <w:rFonts w:cs="Arial"/>
          <w:i/>
          <w:sz w:val="20"/>
          <w:szCs w:val="20"/>
        </w:rPr>
      </w:pPr>
      <w:r w:rsidRPr="00F75546">
        <w:rPr>
          <w:rFonts w:cs="Arial"/>
          <w:i/>
          <w:sz w:val="20"/>
          <w:szCs w:val="20"/>
        </w:rPr>
        <w:t xml:space="preserve">ESAP &amp; CARE Implementation (Board Members Castaneda, Wimbley, Watts &amp; Lopez) </w:t>
      </w:r>
      <w:r w:rsidRPr="00F75546">
        <w:rPr>
          <w:rFonts w:cs="Arial"/>
          <w:b/>
          <w:i/>
          <w:sz w:val="20"/>
          <w:szCs w:val="20"/>
        </w:rPr>
        <w:t>no report</w:t>
      </w:r>
    </w:p>
    <w:p w:rsidR="00A5029E" w:rsidRPr="00F75546" w:rsidRDefault="00A5029E" w:rsidP="00F75546">
      <w:pPr>
        <w:numPr>
          <w:ilvl w:val="0"/>
          <w:numId w:val="5"/>
        </w:numPr>
        <w:overflowPunct w:val="0"/>
        <w:autoSpaceDE w:val="0"/>
        <w:autoSpaceDN w:val="0"/>
        <w:adjustRightInd w:val="0"/>
        <w:spacing w:after="80"/>
        <w:contextualSpacing/>
        <w:textAlignment w:val="baseline"/>
        <w:rPr>
          <w:rFonts w:cs="Arial"/>
          <w:i/>
          <w:sz w:val="20"/>
          <w:szCs w:val="20"/>
        </w:rPr>
      </w:pPr>
      <w:r w:rsidRPr="00F75546">
        <w:rPr>
          <w:rFonts w:cs="Arial"/>
          <w:i/>
          <w:sz w:val="20"/>
          <w:szCs w:val="20"/>
        </w:rPr>
        <w:t xml:space="preserve">Workforce Education and Training (Board Members Hernandez &amp; Castaneda) </w:t>
      </w:r>
      <w:r w:rsidRPr="00F75546">
        <w:rPr>
          <w:rFonts w:cs="Arial"/>
          <w:b/>
          <w:i/>
          <w:sz w:val="20"/>
          <w:szCs w:val="20"/>
        </w:rPr>
        <w:t>no report</w:t>
      </w:r>
    </w:p>
    <w:p w:rsidR="00A5029E" w:rsidRPr="00F75546" w:rsidRDefault="00A5029E" w:rsidP="00F75546">
      <w:pPr>
        <w:numPr>
          <w:ilvl w:val="0"/>
          <w:numId w:val="5"/>
        </w:numPr>
        <w:overflowPunct w:val="0"/>
        <w:autoSpaceDE w:val="0"/>
        <w:autoSpaceDN w:val="0"/>
        <w:adjustRightInd w:val="0"/>
        <w:spacing w:after="80"/>
        <w:contextualSpacing/>
        <w:textAlignment w:val="baseline"/>
        <w:rPr>
          <w:rFonts w:cs="Arial"/>
          <w:sz w:val="20"/>
          <w:szCs w:val="20"/>
        </w:rPr>
      </w:pPr>
      <w:r w:rsidRPr="00F75546">
        <w:rPr>
          <w:rFonts w:cs="Arial"/>
          <w:sz w:val="20"/>
          <w:szCs w:val="20"/>
        </w:rPr>
        <w:t xml:space="preserve">Water Industry (Board Members Linam, Lopez and Castaneda) </w:t>
      </w:r>
      <w:r w:rsidRPr="00F75546">
        <w:rPr>
          <w:rFonts w:cs="Arial"/>
          <w:b/>
          <w:sz w:val="20"/>
          <w:szCs w:val="20"/>
        </w:rPr>
        <w:t>no report</w:t>
      </w:r>
    </w:p>
    <w:p w:rsidR="00A5029E" w:rsidRPr="00F75546" w:rsidRDefault="00A5029E" w:rsidP="00F75546">
      <w:pPr>
        <w:numPr>
          <w:ilvl w:val="0"/>
          <w:numId w:val="5"/>
        </w:numPr>
        <w:overflowPunct w:val="0"/>
        <w:autoSpaceDE w:val="0"/>
        <w:autoSpaceDN w:val="0"/>
        <w:adjustRightInd w:val="0"/>
        <w:spacing w:after="80"/>
        <w:contextualSpacing/>
        <w:textAlignment w:val="baseline"/>
        <w:rPr>
          <w:rFonts w:cs="Arial"/>
          <w:sz w:val="20"/>
          <w:szCs w:val="20"/>
        </w:rPr>
      </w:pPr>
      <w:r w:rsidRPr="00F75546">
        <w:rPr>
          <w:rFonts w:cs="Arial"/>
          <w:sz w:val="20"/>
          <w:szCs w:val="20"/>
        </w:rPr>
        <w:t xml:space="preserve">Emerging Issues/Climate Change (Board Members Toledo,  Delgado-Olson &amp; Hernandez) </w:t>
      </w:r>
      <w:r w:rsidRPr="00F75546">
        <w:rPr>
          <w:rFonts w:cs="Arial"/>
          <w:b/>
          <w:sz w:val="20"/>
          <w:szCs w:val="20"/>
        </w:rPr>
        <w:t>no report</w:t>
      </w:r>
    </w:p>
    <w:p w:rsidR="00A5029E" w:rsidRPr="00F75546" w:rsidRDefault="00A5029E" w:rsidP="00F75546">
      <w:pPr>
        <w:numPr>
          <w:ilvl w:val="0"/>
          <w:numId w:val="5"/>
        </w:numPr>
        <w:overflowPunct w:val="0"/>
        <w:autoSpaceDE w:val="0"/>
        <w:autoSpaceDN w:val="0"/>
        <w:adjustRightInd w:val="0"/>
        <w:spacing w:after="80"/>
        <w:contextualSpacing/>
        <w:textAlignment w:val="baseline"/>
        <w:rPr>
          <w:rFonts w:cs="Arial"/>
          <w:sz w:val="20"/>
          <w:szCs w:val="20"/>
        </w:rPr>
      </w:pPr>
      <w:r w:rsidRPr="00F75546">
        <w:rPr>
          <w:rFonts w:cs="Arial"/>
          <w:sz w:val="20"/>
          <w:szCs w:val="20"/>
        </w:rPr>
        <w:t xml:space="preserve">AB 327 Subcommittee (Board Members Hernandez, Lopez &amp; Wimbley) </w:t>
      </w:r>
      <w:r w:rsidRPr="00F75546">
        <w:rPr>
          <w:rFonts w:cs="Arial"/>
          <w:b/>
          <w:sz w:val="20"/>
          <w:szCs w:val="20"/>
        </w:rPr>
        <w:t>no report</w:t>
      </w:r>
    </w:p>
    <w:p w:rsidR="00A5029E" w:rsidRPr="00F75546" w:rsidRDefault="004572CA" w:rsidP="00F75546">
      <w:pPr>
        <w:numPr>
          <w:ilvl w:val="0"/>
          <w:numId w:val="5"/>
        </w:numPr>
        <w:overflowPunct w:val="0"/>
        <w:autoSpaceDE w:val="0"/>
        <w:autoSpaceDN w:val="0"/>
        <w:adjustRightInd w:val="0"/>
        <w:spacing w:after="80"/>
        <w:contextualSpacing/>
        <w:textAlignment w:val="baseline"/>
        <w:rPr>
          <w:rFonts w:cs="Arial"/>
          <w:sz w:val="20"/>
          <w:szCs w:val="20"/>
        </w:rPr>
      </w:pPr>
      <w:hyperlink r:id="rId18" w:history="1">
        <w:r w:rsidR="00A5029E" w:rsidRPr="00F75546">
          <w:rPr>
            <w:rStyle w:val="Hyperlink"/>
            <w:rFonts w:cs="Arial"/>
            <w:sz w:val="20"/>
            <w:szCs w:val="20"/>
          </w:rPr>
          <w:t>Legislative Subcommittee</w:t>
        </w:r>
      </w:hyperlink>
      <w:r w:rsidR="00A5029E" w:rsidRPr="00F75546">
        <w:rPr>
          <w:rFonts w:cs="Arial"/>
          <w:sz w:val="20"/>
          <w:szCs w:val="20"/>
        </w:rPr>
        <w:t xml:space="preserve"> (Board Members Hernandez, Delgado-Olson, &amp; Wimbley)</w:t>
      </w:r>
    </w:p>
    <w:p w:rsidR="00CC4E1B" w:rsidRPr="00F75546" w:rsidRDefault="00CC4E1B" w:rsidP="00CC4E1B">
      <w:pPr>
        <w:overflowPunct w:val="0"/>
        <w:autoSpaceDE w:val="0"/>
        <w:autoSpaceDN w:val="0"/>
        <w:adjustRightInd w:val="0"/>
        <w:textAlignment w:val="baseline"/>
        <w:rPr>
          <w:rFonts w:cs="Arial"/>
          <w:i/>
          <w:sz w:val="20"/>
          <w:szCs w:val="20"/>
        </w:rPr>
      </w:pPr>
      <w:r w:rsidRPr="00F75546">
        <w:rPr>
          <w:rFonts w:cs="Arial"/>
          <w:i/>
          <w:sz w:val="20"/>
          <w:szCs w:val="20"/>
        </w:rPr>
        <w:t xml:space="preserve">Board Member Hernandez moved and Board Member Lopez seconded </w:t>
      </w:r>
      <w:r w:rsidR="0012783B" w:rsidRPr="00F75546">
        <w:rPr>
          <w:rFonts w:cs="Arial"/>
          <w:i/>
          <w:sz w:val="20"/>
          <w:szCs w:val="20"/>
        </w:rPr>
        <w:t>the</w:t>
      </w:r>
      <w:r w:rsidRPr="00F75546">
        <w:rPr>
          <w:rFonts w:cs="Arial"/>
          <w:i/>
          <w:sz w:val="20"/>
          <w:szCs w:val="20"/>
        </w:rPr>
        <w:t xml:space="preserve"> motion to approve the Legislative Subcommittee minutes approving the positions on the recommended Bills. Yes: Chairman Castañeda, Vice- Chairman Delgado-Olson, Board Members Gross, Watts, Toledo, Hernandez, Lopez, and Linam and; motion passed.  (Abstentions from Board Members Davidson and Wimbley)</w:t>
      </w:r>
    </w:p>
    <w:p w:rsidR="00A5029E" w:rsidRPr="00F75546" w:rsidRDefault="004572CA" w:rsidP="00A5029E">
      <w:pPr>
        <w:numPr>
          <w:ilvl w:val="1"/>
          <w:numId w:val="5"/>
        </w:numPr>
        <w:overflowPunct w:val="0"/>
        <w:autoSpaceDE w:val="0"/>
        <w:autoSpaceDN w:val="0"/>
        <w:adjustRightInd w:val="0"/>
        <w:spacing w:after="80"/>
        <w:textAlignment w:val="baseline"/>
        <w:rPr>
          <w:rFonts w:cs="Arial"/>
          <w:b/>
          <w:i/>
          <w:sz w:val="20"/>
          <w:szCs w:val="20"/>
        </w:rPr>
      </w:pPr>
      <w:hyperlink r:id="rId19" w:history="1">
        <w:r w:rsidR="00A5029E" w:rsidRPr="00F75546">
          <w:rPr>
            <w:rStyle w:val="Hyperlink"/>
            <w:rFonts w:cs="Arial"/>
            <w:b/>
            <w:i/>
            <w:sz w:val="20"/>
            <w:szCs w:val="20"/>
          </w:rPr>
          <w:t>Report on Recommendations on Bills from the Legislative Subcommittee to PUC; Action Item – Board Adoption of the Recommendations</w:t>
        </w:r>
      </w:hyperlink>
    </w:p>
    <w:p w:rsidR="005714D4" w:rsidRPr="00F75546" w:rsidRDefault="0043614D" w:rsidP="005714D4">
      <w:pPr>
        <w:overflowPunct w:val="0"/>
        <w:autoSpaceDE w:val="0"/>
        <w:autoSpaceDN w:val="0"/>
        <w:adjustRightInd w:val="0"/>
        <w:spacing w:after="80"/>
        <w:textAlignment w:val="baseline"/>
        <w:rPr>
          <w:rFonts w:cs="Arial"/>
          <w:i/>
          <w:sz w:val="20"/>
          <w:szCs w:val="20"/>
        </w:rPr>
      </w:pPr>
      <w:r w:rsidRPr="00F75546">
        <w:rPr>
          <w:rFonts w:cs="Arial"/>
          <w:i/>
          <w:sz w:val="20"/>
          <w:szCs w:val="20"/>
        </w:rPr>
        <w:t xml:space="preserve">Hazel Miranda from OGA provided an update on Bills that passed Legislation. </w:t>
      </w:r>
      <w:r w:rsidR="00CC4E1B" w:rsidRPr="00F75546">
        <w:rPr>
          <w:rFonts w:cs="Arial"/>
          <w:i/>
          <w:sz w:val="20"/>
          <w:szCs w:val="20"/>
        </w:rPr>
        <w:t xml:space="preserve">The Board was informed that </w:t>
      </w:r>
      <w:r w:rsidR="00915A84" w:rsidRPr="00F75546">
        <w:rPr>
          <w:rFonts w:cs="Arial"/>
          <w:i/>
          <w:sz w:val="20"/>
          <w:szCs w:val="20"/>
        </w:rPr>
        <w:t>it</w:t>
      </w:r>
      <w:r w:rsidR="00CC4E1B" w:rsidRPr="00F75546">
        <w:rPr>
          <w:rFonts w:cs="Arial"/>
          <w:i/>
          <w:sz w:val="20"/>
          <w:szCs w:val="20"/>
        </w:rPr>
        <w:t xml:space="preserve"> can engage the Commission at any time to address any Bills </w:t>
      </w:r>
      <w:r w:rsidR="00706A8A" w:rsidRPr="00F75546">
        <w:rPr>
          <w:rFonts w:cs="Arial"/>
          <w:i/>
          <w:sz w:val="20"/>
          <w:szCs w:val="20"/>
        </w:rPr>
        <w:t>that</w:t>
      </w:r>
      <w:r w:rsidR="00915A84" w:rsidRPr="00F75546">
        <w:rPr>
          <w:rFonts w:cs="Arial"/>
          <w:i/>
          <w:sz w:val="20"/>
          <w:szCs w:val="20"/>
        </w:rPr>
        <w:t xml:space="preserve"> are</w:t>
      </w:r>
      <w:r w:rsidR="00706A8A" w:rsidRPr="00F75546">
        <w:rPr>
          <w:rFonts w:cs="Arial"/>
          <w:i/>
          <w:sz w:val="20"/>
          <w:szCs w:val="20"/>
        </w:rPr>
        <w:t xml:space="preserve"> of interest to Board</w:t>
      </w:r>
      <w:r w:rsidR="00915A84" w:rsidRPr="00F75546">
        <w:rPr>
          <w:rFonts w:cs="Arial"/>
          <w:i/>
          <w:sz w:val="20"/>
          <w:szCs w:val="20"/>
        </w:rPr>
        <w:t xml:space="preserve"> members</w:t>
      </w:r>
      <w:r w:rsidR="00706A8A" w:rsidRPr="00F75546">
        <w:rPr>
          <w:rFonts w:cs="Arial"/>
          <w:i/>
          <w:sz w:val="20"/>
          <w:szCs w:val="20"/>
        </w:rPr>
        <w:t>.</w:t>
      </w:r>
    </w:p>
    <w:p w:rsidR="00A5029E" w:rsidRPr="00F75546" w:rsidRDefault="00A5029E" w:rsidP="00A5029E">
      <w:pPr>
        <w:numPr>
          <w:ilvl w:val="0"/>
          <w:numId w:val="5"/>
        </w:numPr>
        <w:overflowPunct w:val="0"/>
        <w:autoSpaceDE w:val="0"/>
        <w:autoSpaceDN w:val="0"/>
        <w:adjustRightInd w:val="0"/>
        <w:spacing w:after="80"/>
        <w:textAlignment w:val="baseline"/>
        <w:rPr>
          <w:rFonts w:cs="Arial"/>
          <w:sz w:val="20"/>
          <w:szCs w:val="20"/>
        </w:rPr>
      </w:pPr>
      <w:r w:rsidRPr="00F75546">
        <w:rPr>
          <w:rFonts w:cs="Arial"/>
          <w:sz w:val="20"/>
          <w:szCs w:val="20"/>
        </w:rPr>
        <w:t xml:space="preserve">Technical Advisory Committee (Board Members Delgado-Olson &amp; Wimbley) </w:t>
      </w:r>
      <w:r w:rsidRPr="00F75546">
        <w:rPr>
          <w:rFonts w:cs="Arial"/>
          <w:b/>
          <w:i/>
          <w:sz w:val="20"/>
          <w:szCs w:val="20"/>
        </w:rPr>
        <w:t>Update</w:t>
      </w:r>
    </w:p>
    <w:p w:rsidR="00A5029E" w:rsidRPr="00F75546" w:rsidRDefault="00A5029E" w:rsidP="00F75546">
      <w:pPr>
        <w:numPr>
          <w:ilvl w:val="1"/>
          <w:numId w:val="5"/>
        </w:numPr>
        <w:overflowPunct w:val="0"/>
        <w:autoSpaceDE w:val="0"/>
        <w:autoSpaceDN w:val="0"/>
        <w:adjustRightInd w:val="0"/>
        <w:spacing w:after="80"/>
        <w:contextualSpacing/>
        <w:textAlignment w:val="baseline"/>
        <w:rPr>
          <w:rFonts w:cs="Arial"/>
          <w:sz w:val="20"/>
          <w:szCs w:val="20"/>
        </w:rPr>
      </w:pPr>
      <w:r w:rsidRPr="00F75546">
        <w:rPr>
          <w:rFonts w:cs="Arial"/>
          <w:sz w:val="20"/>
          <w:szCs w:val="20"/>
        </w:rPr>
        <w:t>Membership (external and inclusive of LIOB)</w:t>
      </w:r>
    </w:p>
    <w:p w:rsidR="00A5029E" w:rsidRPr="00F75546" w:rsidRDefault="00A5029E" w:rsidP="00F75546">
      <w:pPr>
        <w:numPr>
          <w:ilvl w:val="1"/>
          <w:numId w:val="5"/>
        </w:numPr>
        <w:overflowPunct w:val="0"/>
        <w:autoSpaceDE w:val="0"/>
        <w:autoSpaceDN w:val="0"/>
        <w:adjustRightInd w:val="0"/>
        <w:spacing w:after="80"/>
        <w:contextualSpacing/>
        <w:textAlignment w:val="baseline"/>
        <w:rPr>
          <w:rFonts w:cs="Arial"/>
          <w:sz w:val="20"/>
          <w:szCs w:val="20"/>
        </w:rPr>
      </w:pPr>
      <w:r w:rsidRPr="00F75546">
        <w:rPr>
          <w:rFonts w:cs="Arial"/>
          <w:sz w:val="20"/>
          <w:szCs w:val="20"/>
        </w:rPr>
        <w:t>Meeting Schedule</w:t>
      </w:r>
    </w:p>
    <w:p w:rsidR="00301764" w:rsidRPr="00F75546" w:rsidRDefault="00301764" w:rsidP="00301764">
      <w:pPr>
        <w:overflowPunct w:val="0"/>
        <w:autoSpaceDE w:val="0"/>
        <w:autoSpaceDN w:val="0"/>
        <w:adjustRightInd w:val="0"/>
        <w:textAlignment w:val="baseline"/>
        <w:rPr>
          <w:rFonts w:cs="Arial"/>
          <w:i/>
          <w:sz w:val="20"/>
          <w:szCs w:val="20"/>
        </w:rPr>
      </w:pPr>
      <w:r w:rsidRPr="00F75546">
        <w:rPr>
          <w:rFonts w:cs="Arial"/>
          <w:i/>
          <w:sz w:val="20"/>
          <w:szCs w:val="20"/>
        </w:rPr>
        <w:t xml:space="preserve">Board Member Delgado-Olson moved and Board Member Toledo seconded a motion to approve the </w:t>
      </w:r>
      <w:r w:rsidR="009A7B1B" w:rsidRPr="00F75546">
        <w:rPr>
          <w:rFonts w:cs="Arial"/>
          <w:i/>
          <w:sz w:val="20"/>
          <w:szCs w:val="20"/>
        </w:rPr>
        <w:t xml:space="preserve">consolidation and </w:t>
      </w:r>
      <w:r w:rsidRPr="00F75546">
        <w:rPr>
          <w:rFonts w:cs="Arial"/>
          <w:i/>
          <w:sz w:val="20"/>
          <w:szCs w:val="20"/>
        </w:rPr>
        <w:t xml:space="preserve">creation of </w:t>
      </w:r>
      <w:r w:rsidR="009A7B1B" w:rsidRPr="00F75546">
        <w:rPr>
          <w:rFonts w:cs="Arial"/>
          <w:i/>
          <w:sz w:val="20"/>
          <w:szCs w:val="20"/>
        </w:rPr>
        <w:t>4 subcommittees</w:t>
      </w:r>
      <w:r w:rsidRPr="00F75546">
        <w:rPr>
          <w:rFonts w:cs="Arial"/>
          <w:i/>
          <w:sz w:val="20"/>
          <w:szCs w:val="20"/>
        </w:rPr>
        <w:t>. Yes: Chairman Castañeda, Vice- Chairman Delgado-Olson, Board Members Gross, Watts, Wimbley, Toledo, Hernandez, Lopez, Linam and Davidson; motion passed. (No Abstentions)</w:t>
      </w:r>
    </w:p>
    <w:p w:rsidR="00F75546" w:rsidRDefault="00F75546" w:rsidP="00F75546">
      <w:pPr>
        <w:overflowPunct w:val="0"/>
        <w:autoSpaceDE w:val="0"/>
        <w:autoSpaceDN w:val="0"/>
        <w:adjustRightInd w:val="0"/>
        <w:spacing w:after="80"/>
        <w:ind w:left="1080"/>
        <w:contextualSpacing/>
        <w:textAlignment w:val="baseline"/>
        <w:rPr>
          <w:rFonts w:cs="Arial"/>
          <w:i/>
          <w:sz w:val="20"/>
          <w:szCs w:val="20"/>
        </w:rPr>
      </w:pPr>
    </w:p>
    <w:p w:rsidR="00F75546" w:rsidRDefault="00CC4E1B" w:rsidP="00F75546">
      <w:pPr>
        <w:overflowPunct w:val="0"/>
        <w:autoSpaceDE w:val="0"/>
        <w:autoSpaceDN w:val="0"/>
        <w:adjustRightInd w:val="0"/>
        <w:spacing w:after="80"/>
        <w:ind w:left="1080"/>
        <w:contextualSpacing/>
        <w:textAlignment w:val="baseline"/>
        <w:rPr>
          <w:rFonts w:cs="Arial"/>
          <w:i/>
          <w:sz w:val="20"/>
          <w:szCs w:val="20"/>
        </w:rPr>
      </w:pPr>
      <w:r w:rsidRPr="00F75546">
        <w:rPr>
          <w:rFonts w:cs="Arial"/>
          <w:i/>
          <w:sz w:val="20"/>
          <w:szCs w:val="20"/>
        </w:rPr>
        <w:t>New Subcommittees Created:</w:t>
      </w:r>
    </w:p>
    <w:p w:rsidR="00F75546" w:rsidRPr="00F75546" w:rsidRDefault="00301764" w:rsidP="00F75546">
      <w:pPr>
        <w:pStyle w:val="ListParagraph"/>
        <w:numPr>
          <w:ilvl w:val="0"/>
          <w:numId w:val="17"/>
        </w:numPr>
        <w:overflowPunct w:val="0"/>
        <w:autoSpaceDE w:val="0"/>
        <w:autoSpaceDN w:val="0"/>
        <w:adjustRightInd w:val="0"/>
        <w:spacing w:after="80"/>
        <w:textAlignment w:val="baseline"/>
        <w:rPr>
          <w:rFonts w:cs="Arial"/>
          <w:i/>
          <w:sz w:val="20"/>
          <w:szCs w:val="20"/>
        </w:rPr>
      </w:pPr>
      <w:r w:rsidRPr="00F75546">
        <w:rPr>
          <w:rFonts w:cs="Arial"/>
          <w:i/>
          <w:sz w:val="20"/>
          <w:szCs w:val="20"/>
        </w:rPr>
        <w:t xml:space="preserve">Low Income Energy Assistance Program Subcommittee (Chairman Castaneda, Board Members Davidson, </w:t>
      </w:r>
      <w:r w:rsidR="00F75546" w:rsidRPr="00F75546">
        <w:rPr>
          <w:rFonts w:cs="Arial"/>
          <w:i/>
          <w:sz w:val="20"/>
          <w:szCs w:val="20"/>
        </w:rPr>
        <w:t>Watts, Gross, Wimbley and Lopez)</w:t>
      </w:r>
    </w:p>
    <w:p w:rsidR="00301764" w:rsidRPr="00F75546" w:rsidRDefault="00301764" w:rsidP="00F75546">
      <w:pPr>
        <w:pStyle w:val="ListParagraph"/>
        <w:numPr>
          <w:ilvl w:val="0"/>
          <w:numId w:val="17"/>
        </w:numPr>
        <w:spacing w:before="100" w:beforeAutospacing="1" w:after="100" w:afterAutospacing="1"/>
        <w:rPr>
          <w:rFonts w:cs="Arial"/>
          <w:i/>
          <w:sz w:val="20"/>
          <w:szCs w:val="20"/>
        </w:rPr>
      </w:pPr>
      <w:r w:rsidRPr="00F75546">
        <w:rPr>
          <w:rFonts w:cs="Arial"/>
          <w:i/>
          <w:sz w:val="20"/>
          <w:szCs w:val="20"/>
        </w:rPr>
        <w:t xml:space="preserve">Water and Climate </w:t>
      </w:r>
      <w:r w:rsidR="0043614D" w:rsidRPr="00F75546">
        <w:rPr>
          <w:rFonts w:cs="Arial"/>
          <w:i/>
          <w:sz w:val="20"/>
          <w:szCs w:val="20"/>
        </w:rPr>
        <w:t xml:space="preserve">Change </w:t>
      </w:r>
      <w:r w:rsidRPr="00F75546">
        <w:rPr>
          <w:rFonts w:cs="Arial"/>
          <w:i/>
          <w:sz w:val="20"/>
          <w:szCs w:val="20"/>
        </w:rPr>
        <w:t>Subcommittee (Chairman Castaneda, Board Members Linam, Toledo,</w:t>
      </w:r>
      <w:r w:rsidR="0043614D" w:rsidRPr="00F75546">
        <w:rPr>
          <w:rFonts w:cs="Arial"/>
          <w:i/>
          <w:sz w:val="20"/>
          <w:szCs w:val="20"/>
        </w:rPr>
        <w:t xml:space="preserve"> Lopez </w:t>
      </w:r>
      <w:r w:rsidRPr="00F75546">
        <w:rPr>
          <w:rFonts w:cs="Arial"/>
          <w:i/>
          <w:sz w:val="20"/>
          <w:szCs w:val="20"/>
        </w:rPr>
        <w:t>and Delgado-Olson)</w:t>
      </w:r>
    </w:p>
    <w:p w:rsidR="00301764" w:rsidRPr="00F75546" w:rsidRDefault="00301764" w:rsidP="00F75546">
      <w:pPr>
        <w:pStyle w:val="ListParagraph"/>
        <w:numPr>
          <w:ilvl w:val="0"/>
          <w:numId w:val="17"/>
        </w:numPr>
        <w:spacing w:before="100" w:beforeAutospacing="1" w:after="100" w:afterAutospacing="1"/>
        <w:rPr>
          <w:rFonts w:cs="Arial"/>
          <w:i/>
          <w:sz w:val="20"/>
          <w:szCs w:val="20"/>
        </w:rPr>
      </w:pPr>
      <w:r w:rsidRPr="00F75546">
        <w:rPr>
          <w:rFonts w:cs="Arial"/>
          <w:i/>
          <w:sz w:val="20"/>
          <w:szCs w:val="20"/>
        </w:rPr>
        <w:t>Legislative Subcommittee (Board Members Hernandez, Delgado-Olson and Watts)</w:t>
      </w:r>
    </w:p>
    <w:p w:rsidR="00301764" w:rsidRPr="00F75546" w:rsidRDefault="00301764" w:rsidP="00F75546">
      <w:pPr>
        <w:pStyle w:val="ListParagraph"/>
        <w:numPr>
          <w:ilvl w:val="0"/>
          <w:numId w:val="17"/>
        </w:numPr>
        <w:autoSpaceDE w:val="0"/>
        <w:autoSpaceDN w:val="0"/>
        <w:spacing w:before="100" w:beforeAutospacing="1" w:after="80"/>
        <w:textAlignment w:val="baseline"/>
        <w:rPr>
          <w:rFonts w:cs="Arial"/>
          <w:i/>
          <w:sz w:val="20"/>
          <w:szCs w:val="20"/>
        </w:rPr>
      </w:pPr>
      <w:r w:rsidRPr="00F75546">
        <w:rPr>
          <w:rFonts w:cs="Arial"/>
          <w:i/>
          <w:sz w:val="20"/>
          <w:szCs w:val="20"/>
        </w:rPr>
        <w:t xml:space="preserve">Low Income Needs Assessment (LINA) Subcommittee (Board Members Hernandez, </w:t>
      </w:r>
      <w:r w:rsidR="002A66FD" w:rsidRPr="00F75546">
        <w:rPr>
          <w:rFonts w:cs="Arial"/>
          <w:i/>
          <w:sz w:val="20"/>
          <w:szCs w:val="20"/>
        </w:rPr>
        <w:t xml:space="preserve">Delgado-Olson, Davidson, Wimbley, Lopez and </w:t>
      </w:r>
      <w:r w:rsidRPr="00F75546">
        <w:rPr>
          <w:rFonts w:cs="Arial"/>
          <w:i/>
          <w:sz w:val="20"/>
          <w:szCs w:val="20"/>
        </w:rPr>
        <w:t>Watts)</w:t>
      </w:r>
    </w:p>
    <w:p w:rsidR="009A7B1B" w:rsidRPr="00F75546" w:rsidRDefault="009A7B1B" w:rsidP="009A7B1B">
      <w:pPr>
        <w:overflowPunct w:val="0"/>
        <w:autoSpaceDE w:val="0"/>
        <w:autoSpaceDN w:val="0"/>
        <w:adjustRightInd w:val="0"/>
        <w:spacing w:after="80"/>
        <w:ind w:firstLine="720"/>
        <w:textAlignment w:val="baseline"/>
        <w:rPr>
          <w:rFonts w:cs="Arial"/>
          <w:sz w:val="20"/>
          <w:szCs w:val="20"/>
        </w:rPr>
      </w:pPr>
    </w:p>
    <w:p w:rsidR="00A5029E" w:rsidRPr="00F75546" w:rsidRDefault="00A5029E" w:rsidP="00A5029E">
      <w:pPr>
        <w:pStyle w:val="ListParagraph"/>
        <w:numPr>
          <w:ilvl w:val="0"/>
          <w:numId w:val="8"/>
        </w:numPr>
        <w:overflowPunct w:val="0"/>
        <w:autoSpaceDE w:val="0"/>
        <w:autoSpaceDN w:val="0"/>
        <w:adjustRightInd w:val="0"/>
        <w:spacing w:after="80"/>
        <w:ind w:hanging="720"/>
        <w:textAlignment w:val="baseline"/>
        <w:rPr>
          <w:rFonts w:cs="Arial-BoldMT"/>
          <w:b/>
          <w:bCs/>
          <w:sz w:val="20"/>
          <w:szCs w:val="20"/>
        </w:rPr>
      </w:pPr>
      <w:r w:rsidRPr="00F75546">
        <w:rPr>
          <w:rFonts w:cs="Arial-BoldMT"/>
          <w:b/>
          <w:bCs/>
          <w:sz w:val="20"/>
          <w:szCs w:val="20"/>
        </w:rPr>
        <w:t>Future Meetings Dates, Location &amp; Agenda Items - Discussion Item</w:t>
      </w:r>
    </w:p>
    <w:p w:rsidR="00CC4E1B" w:rsidRPr="00F75546" w:rsidRDefault="00CC4E1B" w:rsidP="009A7B1B">
      <w:pPr>
        <w:overflowPunct w:val="0"/>
        <w:autoSpaceDE w:val="0"/>
        <w:autoSpaceDN w:val="0"/>
        <w:adjustRightInd w:val="0"/>
        <w:spacing w:after="80"/>
        <w:ind w:firstLine="720"/>
        <w:textAlignment w:val="baseline"/>
        <w:rPr>
          <w:rFonts w:cs="Arial"/>
          <w:i/>
          <w:sz w:val="20"/>
          <w:szCs w:val="20"/>
        </w:rPr>
      </w:pPr>
      <w:r w:rsidRPr="00F75546">
        <w:rPr>
          <w:rFonts w:cs="Arial"/>
          <w:i/>
          <w:sz w:val="20"/>
          <w:szCs w:val="20"/>
        </w:rPr>
        <w:t>The following items will be discussed as part of the Low Income Energy Assistance Program Subcommittee:</w:t>
      </w:r>
    </w:p>
    <w:p w:rsidR="00706A8A" w:rsidRPr="00F75546" w:rsidRDefault="00706A8A" w:rsidP="00915A84">
      <w:pPr>
        <w:pStyle w:val="ListParagraph"/>
        <w:numPr>
          <w:ilvl w:val="0"/>
          <w:numId w:val="16"/>
        </w:numPr>
        <w:overflowPunct w:val="0"/>
        <w:autoSpaceDE w:val="0"/>
        <w:autoSpaceDN w:val="0"/>
        <w:adjustRightInd w:val="0"/>
        <w:spacing w:after="80"/>
        <w:textAlignment w:val="baseline"/>
        <w:rPr>
          <w:rFonts w:cs="Arial"/>
          <w:i/>
          <w:sz w:val="20"/>
          <w:szCs w:val="20"/>
        </w:rPr>
      </w:pPr>
      <w:r w:rsidRPr="00F75546">
        <w:rPr>
          <w:rFonts w:cs="Arial"/>
          <w:i/>
          <w:sz w:val="20"/>
          <w:szCs w:val="20"/>
        </w:rPr>
        <w:t>Multi-</w:t>
      </w:r>
      <w:r w:rsidR="009A7B1B" w:rsidRPr="00F75546">
        <w:rPr>
          <w:rFonts w:cs="Arial"/>
          <w:i/>
          <w:sz w:val="20"/>
          <w:szCs w:val="20"/>
        </w:rPr>
        <w:t xml:space="preserve">Family Housing issue </w:t>
      </w:r>
      <w:r w:rsidRPr="00F75546">
        <w:rPr>
          <w:rFonts w:cs="Arial"/>
          <w:i/>
          <w:sz w:val="20"/>
          <w:szCs w:val="20"/>
        </w:rPr>
        <w:t xml:space="preserve">to be discussed in connection with IOU reporting </w:t>
      </w:r>
    </w:p>
    <w:p w:rsidR="009A7B1B" w:rsidRPr="00F75546" w:rsidRDefault="009A7B1B" w:rsidP="00915A84">
      <w:pPr>
        <w:pStyle w:val="ListParagraph"/>
        <w:numPr>
          <w:ilvl w:val="0"/>
          <w:numId w:val="16"/>
        </w:numPr>
        <w:overflowPunct w:val="0"/>
        <w:autoSpaceDE w:val="0"/>
        <w:autoSpaceDN w:val="0"/>
        <w:adjustRightInd w:val="0"/>
        <w:spacing w:after="80"/>
        <w:textAlignment w:val="baseline"/>
        <w:rPr>
          <w:rFonts w:cs="Arial"/>
          <w:i/>
          <w:sz w:val="20"/>
          <w:szCs w:val="20"/>
        </w:rPr>
      </w:pPr>
      <w:r w:rsidRPr="00F75546">
        <w:rPr>
          <w:rFonts w:cs="Arial"/>
          <w:i/>
          <w:sz w:val="20"/>
          <w:szCs w:val="20"/>
        </w:rPr>
        <w:t xml:space="preserve">CSD Collaboration with the IOU’s </w:t>
      </w:r>
    </w:p>
    <w:p w:rsidR="009A7B1B" w:rsidRPr="00F75546" w:rsidRDefault="009A7B1B" w:rsidP="00915A84">
      <w:pPr>
        <w:pStyle w:val="ListParagraph"/>
        <w:numPr>
          <w:ilvl w:val="0"/>
          <w:numId w:val="16"/>
        </w:numPr>
        <w:overflowPunct w:val="0"/>
        <w:autoSpaceDE w:val="0"/>
        <w:autoSpaceDN w:val="0"/>
        <w:adjustRightInd w:val="0"/>
        <w:spacing w:after="80"/>
        <w:textAlignment w:val="baseline"/>
        <w:rPr>
          <w:rFonts w:cs="Arial"/>
          <w:i/>
          <w:sz w:val="20"/>
          <w:szCs w:val="20"/>
        </w:rPr>
      </w:pPr>
      <w:r w:rsidRPr="00F75546">
        <w:rPr>
          <w:rFonts w:cs="Arial"/>
          <w:i/>
          <w:sz w:val="20"/>
          <w:szCs w:val="20"/>
        </w:rPr>
        <w:t>AB 327 – implementation</w:t>
      </w:r>
    </w:p>
    <w:p w:rsidR="00046ABE" w:rsidRPr="00F75546" w:rsidRDefault="00046ABE" w:rsidP="00046ABE">
      <w:pPr>
        <w:overflowPunct w:val="0"/>
        <w:autoSpaceDE w:val="0"/>
        <w:autoSpaceDN w:val="0"/>
        <w:adjustRightInd w:val="0"/>
        <w:spacing w:after="80"/>
        <w:ind w:firstLine="720"/>
        <w:textAlignment w:val="baseline"/>
        <w:rPr>
          <w:rFonts w:cs="Arial"/>
          <w:i/>
          <w:sz w:val="20"/>
          <w:szCs w:val="20"/>
        </w:rPr>
      </w:pPr>
      <w:r w:rsidRPr="00F75546">
        <w:rPr>
          <w:rFonts w:cs="Arial"/>
          <w:i/>
          <w:sz w:val="20"/>
          <w:szCs w:val="20"/>
        </w:rPr>
        <w:t>Additional Items to be included in the agenda:</w:t>
      </w:r>
    </w:p>
    <w:p w:rsidR="00706A8A" w:rsidRPr="00F75546" w:rsidRDefault="00706A8A" w:rsidP="00915A84">
      <w:pPr>
        <w:pStyle w:val="ListParagraph"/>
        <w:numPr>
          <w:ilvl w:val="0"/>
          <w:numId w:val="16"/>
        </w:numPr>
        <w:overflowPunct w:val="0"/>
        <w:autoSpaceDE w:val="0"/>
        <w:autoSpaceDN w:val="0"/>
        <w:adjustRightInd w:val="0"/>
        <w:spacing w:after="80"/>
        <w:textAlignment w:val="baseline"/>
        <w:rPr>
          <w:rFonts w:cs="Arial"/>
          <w:i/>
          <w:sz w:val="20"/>
          <w:szCs w:val="20"/>
        </w:rPr>
      </w:pPr>
      <w:r w:rsidRPr="00F75546">
        <w:rPr>
          <w:rFonts w:cs="Arial"/>
          <w:i/>
          <w:sz w:val="20"/>
          <w:szCs w:val="20"/>
        </w:rPr>
        <w:t>Update on Lifeline</w:t>
      </w:r>
    </w:p>
    <w:p w:rsidR="00706A8A" w:rsidRPr="00F75546" w:rsidRDefault="00706A8A" w:rsidP="00915A84">
      <w:pPr>
        <w:pStyle w:val="ListParagraph"/>
        <w:numPr>
          <w:ilvl w:val="0"/>
          <w:numId w:val="16"/>
        </w:numPr>
        <w:overflowPunct w:val="0"/>
        <w:autoSpaceDE w:val="0"/>
        <w:autoSpaceDN w:val="0"/>
        <w:adjustRightInd w:val="0"/>
        <w:spacing w:after="80"/>
        <w:textAlignment w:val="baseline"/>
        <w:rPr>
          <w:rFonts w:cs="Arial"/>
          <w:i/>
          <w:sz w:val="20"/>
          <w:szCs w:val="20"/>
        </w:rPr>
      </w:pPr>
      <w:r w:rsidRPr="00F75546">
        <w:rPr>
          <w:rFonts w:cs="Arial"/>
          <w:i/>
          <w:sz w:val="20"/>
          <w:szCs w:val="20"/>
        </w:rPr>
        <w:t xml:space="preserve">IOU’s to report on the disposition of low income solar offerings </w:t>
      </w:r>
    </w:p>
    <w:p w:rsidR="00706A8A" w:rsidRPr="00F75546" w:rsidRDefault="00706A8A" w:rsidP="00915A84">
      <w:pPr>
        <w:pStyle w:val="ListParagraph"/>
        <w:numPr>
          <w:ilvl w:val="0"/>
          <w:numId w:val="16"/>
        </w:numPr>
        <w:overflowPunct w:val="0"/>
        <w:autoSpaceDE w:val="0"/>
        <w:autoSpaceDN w:val="0"/>
        <w:adjustRightInd w:val="0"/>
        <w:spacing w:after="80"/>
        <w:textAlignment w:val="baseline"/>
        <w:rPr>
          <w:rFonts w:cs="Arial"/>
          <w:i/>
          <w:sz w:val="20"/>
          <w:szCs w:val="20"/>
        </w:rPr>
      </w:pPr>
      <w:r w:rsidRPr="00F75546">
        <w:rPr>
          <w:rFonts w:cs="Arial"/>
          <w:i/>
          <w:sz w:val="20"/>
          <w:szCs w:val="20"/>
        </w:rPr>
        <w:t xml:space="preserve">CHANGES </w:t>
      </w:r>
      <w:r w:rsidR="000F188F" w:rsidRPr="00F75546">
        <w:rPr>
          <w:rFonts w:cs="Arial"/>
          <w:i/>
          <w:sz w:val="20"/>
          <w:szCs w:val="20"/>
        </w:rPr>
        <w:t>Team to provide an update</w:t>
      </w:r>
    </w:p>
    <w:p w:rsidR="00706A8A" w:rsidRPr="00F75546" w:rsidRDefault="00706A8A" w:rsidP="00915A84">
      <w:pPr>
        <w:pStyle w:val="ListParagraph"/>
        <w:numPr>
          <w:ilvl w:val="0"/>
          <w:numId w:val="16"/>
        </w:numPr>
        <w:overflowPunct w:val="0"/>
        <w:autoSpaceDE w:val="0"/>
        <w:autoSpaceDN w:val="0"/>
        <w:adjustRightInd w:val="0"/>
        <w:spacing w:after="80"/>
        <w:textAlignment w:val="baseline"/>
        <w:rPr>
          <w:rFonts w:cs="Arial"/>
          <w:i/>
          <w:sz w:val="20"/>
          <w:szCs w:val="20"/>
        </w:rPr>
      </w:pPr>
      <w:r w:rsidRPr="00F75546">
        <w:rPr>
          <w:rFonts w:cs="Arial"/>
          <w:i/>
          <w:sz w:val="20"/>
          <w:szCs w:val="20"/>
        </w:rPr>
        <w:t>Water Update from Board Member Linam – joint programs with the energy and water utilities.</w:t>
      </w:r>
    </w:p>
    <w:p w:rsidR="00CC4E1B" w:rsidRPr="00F75546" w:rsidRDefault="00CC4E1B" w:rsidP="009A7B1B">
      <w:pPr>
        <w:overflowPunct w:val="0"/>
        <w:autoSpaceDE w:val="0"/>
        <w:autoSpaceDN w:val="0"/>
        <w:adjustRightInd w:val="0"/>
        <w:spacing w:after="80"/>
        <w:ind w:firstLine="720"/>
        <w:textAlignment w:val="baseline"/>
        <w:rPr>
          <w:rFonts w:cs="Arial"/>
          <w:i/>
          <w:sz w:val="20"/>
          <w:szCs w:val="20"/>
        </w:rPr>
      </w:pPr>
    </w:p>
    <w:p w:rsidR="00F6741E" w:rsidRPr="00F75546" w:rsidRDefault="00F6741E" w:rsidP="009A7B1B">
      <w:pPr>
        <w:overflowPunct w:val="0"/>
        <w:autoSpaceDE w:val="0"/>
        <w:autoSpaceDN w:val="0"/>
        <w:adjustRightInd w:val="0"/>
        <w:spacing w:after="80"/>
        <w:ind w:firstLine="720"/>
        <w:textAlignment w:val="baseline"/>
        <w:rPr>
          <w:rFonts w:cs="Arial"/>
          <w:i/>
          <w:sz w:val="20"/>
          <w:szCs w:val="20"/>
        </w:rPr>
      </w:pPr>
      <w:r w:rsidRPr="00F75546">
        <w:rPr>
          <w:rFonts w:cs="Arial"/>
          <w:i/>
          <w:sz w:val="20"/>
          <w:szCs w:val="20"/>
        </w:rPr>
        <w:t>Meeting Adjourned at 2:50pm</w:t>
      </w:r>
    </w:p>
    <w:p w:rsidR="00A5029E" w:rsidRPr="00F75546" w:rsidRDefault="00F75546" w:rsidP="00F75546">
      <w:pPr>
        <w:overflowPunct w:val="0"/>
        <w:autoSpaceDE w:val="0"/>
        <w:autoSpaceDN w:val="0"/>
        <w:adjustRightInd w:val="0"/>
        <w:spacing w:after="80"/>
        <w:ind w:left="720"/>
        <w:textAlignment w:val="baseline"/>
        <w:rPr>
          <w:rFonts w:cs="Arial"/>
          <w:sz w:val="20"/>
          <w:szCs w:val="20"/>
        </w:rPr>
      </w:pPr>
      <w:r>
        <w:rPr>
          <w:rFonts w:cs="Arial"/>
          <w:sz w:val="20"/>
          <w:szCs w:val="20"/>
        </w:rPr>
        <w:t xml:space="preserve">Next Meeting: </w:t>
      </w:r>
      <w:r w:rsidR="00A5029E" w:rsidRPr="00F75546">
        <w:rPr>
          <w:rFonts w:cs="Arial"/>
          <w:sz w:val="20"/>
          <w:szCs w:val="20"/>
        </w:rPr>
        <w:t>Wednesday, December 6</w:t>
      </w:r>
      <w:r w:rsidR="00A5029E" w:rsidRPr="00F75546">
        <w:rPr>
          <w:rFonts w:cs="Arial"/>
          <w:sz w:val="20"/>
          <w:szCs w:val="20"/>
          <w:vertAlign w:val="superscript"/>
        </w:rPr>
        <w:t>th</w:t>
      </w:r>
      <w:r w:rsidR="00A5029E" w:rsidRPr="00F75546">
        <w:rPr>
          <w:rFonts w:cs="Arial"/>
          <w:sz w:val="20"/>
          <w:szCs w:val="20"/>
        </w:rPr>
        <w:t>, 2017</w:t>
      </w:r>
      <w:r>
        <w:rPr>
          <w:rFonts w:cs="Arial"/>
          <w:sz w:val="20"/>
          <w:szCs w:val="20"/>
        </w:rPr>
        <w:t xml:space="preserve"> - </w:t>
      </w:r>
      <w:r w:rsidR="00A5029E" w:rsidRPr="00F75546">
        <w:rPr>
          <w:rFonts w:cs="Arial"/>
          <w:sz w:val="20"/>
          <w:szCs w:val="20"/>
        </w:rPr>
        <w:t>City of Fresno</w:t>
      </w:r>
      <w:r>
        <w:rPr>
          <w:rFonts w:cs="Arial"/>
          <w:sz w:val="20"/>
          <w:szCs w:val="20"/>
        </w:rPr>
        <w:t xml:space="preserve"> - </w:t>
      </w:r>
      <w:r w:rsidR="00A5029E" w:rsidRPr="00F75546">
        <w:rPr>
          <w:rFonts w:cs="Arial"/>
          <w:sz w:val="20"/>
          <w:szCs w:val="20"/>
        </w:rPr>
        <w:t>Council Chambers</w:t>
      </w:r>
      <w:r>
        <w:rPr>
          <w:rFonts w:cs="Arial"/>
          <w:sz w:val="20"/>
          <w:szCs w:val="20"/>
        </w:rPr>
        <w:t xml:space="preserve"> -</w:t>
      </w:r>
      <w:hyperlink r:id="rId20" w:tgtFrame="_blank" w:tooltip="Map to City Hall" w:history="1">
        <w:r w:rsidR="00A5029E" w:rsidRPr="00F75546">
          <w:rPr>
            <w:sz w:val="20"/>
            <w:szCs w:val="20"/>
          </w:rPr>
          <w:t>2600 Fresno Street</w:t>
        </w:r>
        <w:r w:rsidR="00A5029E" w:rsidRPr="00F75546">
          <w:rPr>
            <w:rFonts w:cs="Arial"/>
            <w:sz w:val="20"/>
            <w:szCs w:val="20"/>
          </w:rPr>
          <w:br/>
        </w:r>
        <w:r w:rsidR="00A5029E" w:rsidRPr="00F75546">
          <w:rPr>
            <w:sz w:val="20"/>
            <w:szCs w:val="20"/>
          </w:rPr>
          <w:t>Fresno, CA 93721</w:t>
        </w:r>
      </w:hyperlink>
    </w:p>
    <w:sectPr w:rsidR="00A5029E" w:rsidRPr="00F75546" w:rsidSect="00F75546">
      <w:headerReference w:type="default" r:id="rId21"/>
      <w:footerReference w:type="default" r:id="rId22"/>
      <w:pgSz w:w="12240" w:h="15840"/>
      <w:pgMar w:top="180" w:right="1152" w:bottom="864" w:left="115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CA" w:rsidRDefault="004572CA" w:rsidP="00CB002C">
      <w:r>
        <w:separator/>
      </w:r>
    </w:p>
  </w:endnote>
  <w:endnote w:type="continuationSeparator" w:id="0">
    <w:p w:rsidR="004572CA" w:rsidRDefault="004572CA" w:rsidP="00CB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iondi">
    <w:altName w:val="Copperplate Gothic Bold"/>
    <w:charset w:val="00"/>
    <w:family w:val="auto"/>
    <w:pitch w:val="variable"/>
    <w:sig w:usb0="00000003" w:usb1="0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7F" w:rsidRPr="00FD7008" w:rsidRDefault="00E35755" w:rsidP="002A66FD">
    <w:pPr>
      <w:pStyle w:val="Footer"/>
      <w:pBdr>
        <w:top w:val="thinThickSmallGap" w:sz="24" w:space="0" w:color="622423"/>
      </w:pBdr>
      <w:tabs>
        <w:tab w:val="clear" w:pos="4680"/>
        <w:tab w:val="clear" w:pos="9360"/>
        <w:tab w:val="right" w:pos="10224"/>
      </w:tabs>
      <w:rPr>
        <w:rFonts w:ascii="Cambria" w:eastAsia="Times New Roman" w:hAnsi="Cambria"/>
      </w:rPr>
    </w:pPr>
    <w:r>
      <w:rPr>
        <w:rFonts w:ascii="Cambria" w:eastAsia="Times New Roman" w:hAnsi="Cambria"/>
      </w:rPr>
      <w:t>Approved</w:t>
    </w:r>
    <w:r w:rsidR="00FD12F3">
      <w:rPr>
        <w:rFonts w:ascii="Cambria" w:eastAsia="Times New Roman" w:hAnsi="Cambria"/>
      </w:rPr>
      <w:t xml:space="preserve"> Minutes of the </w:t>
    </w:r>
    <w:r w:rsidR="00ED3E16">
      <w:rPr>
        <w:rFonts w:ascii="Cambria" w:eastAsia="Times New Roman" w:hAnsi="Cambria"/>
      </w:rPr>
      <w:t>September 27</w:t>
    </w:r>
    <w:r w:rsidR="00ED3E16" w:rsidRPr="00ED3E16">
      <w:rPr>
        <w:rFonts w:ascii="Cambria" w:eastAsia="Times New Roman" w:hAnsi="Cambria"/>
        <w:vertAlign w:val="superscript"/>
      </w:rPr>
      <w:t>th</w:t>
    </w:r>
    <w:r w:rsidR="00ED3E16">
      <w:rPr>
        <w:rFonts w:ascii="Cambria" w:eastAsia="Times New Roman" w:hAnsi="Cambria"/>
      </w:rPr>
      <w:t>, 2017</w:t>
    </w:r>
    <w:r w:rsidR="00FD12F3" w:rsidRPr="00FD7008">
      <w:rPr>
        <w:rFonts w:ascii="Cambria" w:eastAsia="Times New Roman" w:hAnsi="Cambria"/>
      </w:rPr>
      <w:tab/>
      <w:t xml:space="preserve">Page </w:t>
    </w:r>
    <w:r w:rsidR="00FD12F3" w:rsidRPr="00FD7008">
      <w:rPr>
        <w:rFonts w:eastAsia="Times New Roman"/>
      </w:rPr>
      <w:fldChar w:fldCharType="begin"/>
    </w:r>
    <w:r w:rsidR="00FD12F3">
      <w:instrText xml:space="preserve"> PAGE   \* MERGEFORMAT </w:instrText>
    </w:r>
    <w:r w:rsidR="00FD12F3" w:rsidRPr="00FD7008">
      <w:rPr>
        <w:rFonts w:eastAsia="Times New Roman"/>
      </w:rPr>
      <w:fldChar w:fldCharType="separate"/>
    </w:r>
    <w:r w:rsidR="00B521EB" w:rsidRPr="00B521EB">
      <w:rPr>
        <w:rFonts w:ascii="Cambria" w:eastAsia="Times New Roman" w:hAnsi="Cambria"/>
        <w:noProof/>
      </w:rPr>
      <w:t>1</w:t>
    </w:r>
    <w:r w:rsidR="00FD12F3" w:rsidRPr="00FD7008">
      <w:rPr>
        <w:rFonts w:ascii="Cambria" w:eastAsia="Times New Roman" w:hAnsi="Cambria"/>
        <w:noProof/>
      </w:rPr>
      <w:fldChar w:fldCharType="end"/>
    </w:r>
  </w:p>
  <w:p w:rsidR="0074637F" w:rsidRDefault="00457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CA" w:rsidRDefault="004572CA" w:rsidP="00CB002C">
      <w:r>
        <w:separator/>
      </w:r>
    </w:p>
  </w:footnote>
  <w:footnote w:type="continuationSeparator" w:id="0">
    <w:p w:rsidR="004572CA" w:rsidRDefault="004572CA" w:rsidP="00CB0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7F" w:rsidRDefault="004572CA" w:rsidP="007B110C">
    <w:pPr>
      <w:pStyle w:val="PublicMeeting"/>
      <w:tabs>
        <w:tab w:val="left" w:pos="4373"/>
      </w:tabs>
      <w:jc w:val="center"/>
      <w:rPr>
        <w:rFonts w:ascii="Calibri" w:eastAsia="Calibri" w:hAnsi="Calibri"/>
        <w:b/>
        <w:bCs/>
        <w:i w:val="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4E6"/>
    <w:multiLevelType w:val="hybridMultilevel"/>
    <w:tmpl w:val="248ED97E"/>
    <w:lvl w:ilvl="0" w:tplc="3932B7BE">
      <w:start w:val="1"/>
      <w:numFmt w:val="bullet"/>
      <w:lvlText w:val=""/>
      <w:lvlJc w:val="left"/>
      <w:pPr>
        <w:tabs>
          <w:tab w:val="num" w:pos="720"/>
        </w:tabs>
        <w:ind w:left="720" w:hanging="360"/>
      </w:pPr>
      <w:rPr>
        <w:rFonts w:ascii="Wingdings" w:hAnsi="Wingdings" w:hint="default"/>
      </w:rPr>
    </w:lvl>
    <w:lvl w:ilvl="1" w:tplc="74DC900E" w:tentative="1">
      <w:start w:val="1"/>
      <w:numFmt w:val="bullet"/>
      <w:lvlText w:val=""/>
      <w:lvlJc w:val="left"/>
      <w:pPr>
        <w:tabs>
          <w:tab w:val="num" w:pos="1440"/>
        </w:tabs>
        <w:ind w:left="1440" w:hanging="360"/>
      </w:pPr>
      <w:rPr>
        <w:rFonts w:ascii="Wingdings" w:hAnsi="Wingdings" w:hint="default"/>
      </w:rPr>
    </w:lvl>
    <w:lvl w:ilvl="2" w:tplc="100C1922" w:tentative="1">
      <w:start w:val="1"/>
      <w:numFmt w:val="bullet"/>
      <w:lvlText w:val=""/>
      <w:lvlJc w:val="left"/>
      <w:pPr>
        <w:tabs>
          <w:tab w:val="num" w:pos="2160"/>
        </w:tabs>
        <w:ind w:left="2160" w:hanging="360"/>
      </w:pPr>
      <w:rPr>
        <w:rFonts w:ascii="Wingdings" w:hAnsi="Wingdings" w:hint="default"/>
      </w:rPr>
    </w:lvl>
    <w:lvl w:ilvl="3" w:tplc="70782BD4" w:tentative="1">
      <w:start w:val="1"/>
      <w:numFmt w:val="bullet"/>
      <w:lvlText w:val=""/>
      <w:lvlJc w:val="left"/>
      <w:pPr>
        <w:tabs>
          <w:tab w:val="num" w:pos="2880"/>
        </w:tabs>
        <w:ind w:left="2880" w:hanging="360"/>
      </w:pPr>
      <w:rPr>
        <w:rFonts w:ascii="Wingdings" w:hAnsi="Wingdings" w:hint="default"/>
      </w:rPr>
    </w:lvl>
    <w:lvl w:ilvl="4" w:tplc="EB943A9A" w:tentative="1">
      <w:start w:val="1"/>
      <w:numFmt w:val="bullet"/>
      <w:lvlText w:val=""/>
      <w:lvlJc w:val="left"/>
      <w:pPr>
        <w:tabs>
          <w:tab w:val="num" w:pos="3600"/>
        </w:tabs>
        <w:ind w:left="3600" w:hanging="360"/>
      </w:pPr>
      <w:rPr>
        <w:rFonts w:ascii="Wingdings" w:hAnsi="Wingdings" w:hint="default"/>
      </w:rPr>
    </w:lvl>
    <w:lvl w:ilvl="5" w:tplc="7638BF08" w:tentative="1">
      <w:start w:val="1"/>
      <w:numFmt w:val="bullet"/>
      <w:lvlText w:val=""/>
      <w:lvlJc w:val="left"/>
      <w:pPr>
        <w:tabs>
          <w:tab w:val="num" w:pos="4320"/>
        </w:tabs>
        <w:ind w:left="4320" w:hanging="360"/>
      </w:pPr>
      <w:rPr>
        <w:rFonts w:ascii="Wingdings" w:hAnsi="Wingdings" w:hint="default"/>
      </w:rPr>
    </w:lvl>
    <w:lvl w:ilvl="6" w:tplc="142C2504" w:tentative="1">
      <w:start w:val="1"/>
      <w:numFmt w:val="bullet"/>
      <w:lvlText w:val=""/>
      <w:lvlJc w:val="left"/>
      <w:pPr>
        <w:tabs>
          <w:tab w:val="num" w:pos="5040"/>
        </w:tabs>
        <w:ind w:left="5040" w:hanging="360"/>
      </w:pPr>
      <w:rPr>
        <w:rFonts w:ascii="Wingdings" w:hAnsi="Wingdings" w:hint="default"/>
      </w:rPr>
    </w:lvl>
    <w:lvl w:ilvl="7" w:tplc="86FE5960" w:tentative="1">
      <w:start w:val="1"/>
      <w:numFmt w:val="bullet"/>
      <w:lvlText w:val=""/>
      <w:lvlJc w:val="left"/>
      <w:pPr>
        <w:tabs>
          <w:tab w:val="num" w:pos="5760"/>
        </w:tabs>
        <w:ind w:left="5760" w:hanging="360"/>
      </w:pPr>
      <w:rPr>
        <w:rFonts w:ascii="Wingdings" w:hAnsi="Wingdings" w:hint="default"/>
      </w:rPr>
    </w:lvl>
    <w:lvl w:ilvl="8" w:tplc="4F2CC4E4" w:tentative="1">
      <w:start w:val="1"/>
      <w:numFmt w:val="bullet"/>
      <w:lvlText w:val=""/>
      <w:lvlJc w:val="left"/>
      <w:pPr>
        <w:tabs>
          <w:tab w:val="num" w:pos="6480"/>
        </w:tabs>
        <w:ind w:left="6480" w:hanging="360"/>
      </w:pPr>
      <w:rPr>
        <w:rFonts w:ascii="Wingdings" w:hAnsi="Wingdings" w:hint="default"/>
      </w:rPr>
    </w:lvl>
  </w:abstractNum>
  <w:abstractNum w:abstractNumId="1">
    <w:nsid w:val="057A5759"/>
    <w:multiLevelType w:val="hybridMultilevel"/>
    <w:tmpl w:val="7BC6E362"/>
    <w:lvl w:ilvl="0" w:tplc="B0D4381E">
      <w:start w:val="1"/>
      <w:numFmt w:val="bullet"/>
      <w:lvlText w:val="–"/>
      <w:lvlJc w:val="left"/>
      <w:pPr>
        <w:tabs>
          <w:tab w:val="num" w:pos="720"/>
        </w:tabs>
        <w:ind w:left="720" w:hanging="360"/>
      </w:pPr>
      <w:rPr>
        <w:rFonts w:ascii="Times New Roman" w:hAnsi="Times New Roman" w:hint="default"/>
      </w:rPr>
    </w:lvl>
    <w:lvl w:ilvl="1" w:tplc="58CC1FF2">
      <w:start w:val="1"/>
      <w:numFmt w:val="bullet"/>
      <w:lvlText w:val="–"/>
      <w:lvlJc w:val="left"/>
      <w:pPr>
        <w:tabs>
          <w:tab w:val="num" w:pos="1440"/>
        </w:tabs>
        <w:ind w:left="1440" w:hanging="360"/>
      </w:pPr>
      <w:rPr>
        <w:rFonts w:ascii="Times New Roman" w:hAnsi="Times New Roman" w:hint="default"/>
      </w:rPr>
    </w:lvl>
    <w:lvl w:ilvl="2" w:tplc="CE7ABDC8" w:tentative="1">
      <w:start w:val="1"/>
      <w:numFmt w:val="bullet"/>
      <w:lvlText w:val="–"/>
      <w:lvlJc w:val="left"/>
      <w:pPr>
        <w:tabs>
          <w:tab w:val="num" w:pos="2160"/>
        </w:tabs>
        <w:ind w:left="2160" w:hanging="360"/>
      </w:pPr>
      <w:rPr>
        <w:rFonts w:ascii="Times New Roman" w:hAnsi="Times New Roman" w:hint="default"/>
      </w:rPr>
    </w:lvl>
    <w:lvl w:ilvl="3" w:tplc="12B05AAC" w:tentative="1">
      <w:start w:val="1"/>
      <w:numFmt w:val="bullet"/>
      <w:lvlText w:val="–"/>
      <w:lvlJc w:val="left"/>
      <w:pPr>
        <w:tabs>
          <w:tab w:val="num" w:pos="2880"/>
        </w:tabs>
        <w:ind w:left="2880" w:hanging="360"/>
      </w:pPr>
      <w:rPr>
        <w:rFonts w:ascii="Times New Roman" w:hAnsi="Times New Roman" w:hint="default"/>
      </w:rPr>
    </w:lvl>
    <w:lvl w:ilvl="4" w:tplc="FA3C6ADE" w:tentative="1">
      <w:start w:val="1"/>
      <w:numFmt w:val="bullet"/>
      <w:lvlText w:val="–"/>
      <w:lvlJc w:val="left"/>
      <w:pPr>
        <w:tabs>
          <w:tab w:val="num" w:pos="3600"/>
        </w:tabs>
        <w:ind w:left="3600" w:hanging="360"/>
      </w:pPr>
      <w:rPr>
        <w:rFonts w:ascii="Times New Roman" w:hAnsi="Times New Roman" w:hint="default"/>
      </w:rPr>
    </w:lvl>
    <w:lvl w:ilvl="5" w:tplc="5544767A" w:tentative="1">
      <w:start w:val="1"/>
      <w:numFmt w:val="bullet"/>
      <w:lvlText w:val="–"/>
      <w:lvlJc w:val="left"/>
      <w:pPr>
        <w:tabs>
          <w:tab w:val="num" w:pos="4320"/>
        </w:tabs>
        <w:ind w:left="4320" w:hanging="360"/>
      </w:pPr>
      <w:rPr>
        <w:rFonts w:ascii="Times New Roman" w:hAnsi="Times New Roman" w:hint="default"/>
      </w:rPr>
    </w:lvl>
    <w:lvl w:ilvl="6" w:tplc="BF12A598" w:tentative="1">
      <w:start w:val="1"/>
      <w:numFmt w:val="bullet"/>
      <w:lvlText w:val="–"/>
      <w:lvlJc w:val="left"/>
      <w:pPr>
        <w:tabs>
          <w:tab w:val="num" w:pos="5040"/>
        </w:tabs>
        <w:ind w:left="5040" w:hanging="360"/>
      </w:pPr>
      <w:rPr>
        <w:rFonts w:ascii="Times New Roman" w:hAnsi="Times New Roman" w:hint="default"/>
      </w:rPr>
    </w:lvl>
    <w:lvl w:ilvl="7" w:tplc="5D48F9B4" w:tentative="1">
      <w:start w:val="1"/>
      <w:numFmt w:val="bullet"/>
      <w:lvlText w:val="–"/>
      <w:lvlJc w:val="left"/>
      <w:pPr>
        <w:tabs>
          <w:tab w:val="num" w:pos="5760"/>
        </w:tabs>
        <w:ind w:left="5760" w:hanging="360"/>
      </w:pPr>
      <w:rPr>
        <w:rFonts w:ascii="Times New Roman" w:hAnsi="Times New Roman" w:hint="default"/>
      </w:rPr>
    </w:lvl>
    <w:lvl w:ilvl="8" w:tplc="3AF8A85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DF2947"/>
    <w:multiLevelType w:val="hybridMultilevel"/>
    <w:tmpl w:val="558C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727DA"/>
    <w:multiLevelType w:val="hybridMultilevel"/>
    <w:tmpl w:val="7170606E"/>
    <w:lvl w:ilvl="0" w:tplc="B6A67FB4">
      <w:start w:val="6"/>
      <w:numFmt w:val="decimal"/>
      <w:lvlText w:val="%1."/>
      <w:lvlJc w:val="left"/>
      <w:pPr>
        <w:ind w:left="720" w:hanging="360"/>
      </w:pPr>
      <w:rPr>
        <w:rFonts w:cs="Arial-BoldMT"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17471"/>
    <w:multiLevelType w:val="hybridMultilevel"/>
    <w:tmpl w:val="58A2B56C"/>
    <w:lvl w:ilvl="0" w:tplc="6B4EEED0">
      <w:start w:val="1"/>
      <w:numFmt w:val="lowerLetter"/>
      <w:lvlText w:val="%1."/>
      <w:lvlJc w:val="left"/>
      <w:pPr>
        <w:ind w:left="1080" w:hanging="360"/>
      </w:pPr>
      <w:rPr>
        <w:rFonts w:cs="Arial-BoldMT"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05542B"/>
    <w:multiLevelType w:val="hybridMultilevel"/>
    <w:tmpl w:val="64CC3DC2"/>
    <w:lvl w:ilvl="0" w:tplc="D0AAC9F0">
      <w:start w:val="1"/>
      <w:numFmt w:val="bullet"/>
      <w:lvlText w:val=""/>
      <w:lvlJc w:val="left"/>
      <w:pPr>
        <w:tabs>
          <w:tab w:val="num" w:pos="720"/>
        </w:tabs>
        <w:ind w:left="720" w:hanging="360"/>
      </w:pPr>
      <w:rPr>
        <w:rFonts w:ascii="Wingdings" w:hAnsi="Wingdings" w:hint="default"/>
      </w:rPr>
    </w:lvl>
    <w:lvl w:ilvl="1" w:tplc="6F1A952E" w:tentative="1">
      <w:start w:val="1"/>
      <w:numFmt w:val="bullet"/>
      <w:lvlText w:val=""/>
      <w:lvlJc w:val="left"/>
      <w:pPr>
        <w:tabs>
          <w:tab w:val="num" w:pos="1440"/>
        </w:tabs>
        <w:ind w:left="1440" w:hanging="360"/>
      </w:pPr>
      <w:rPr>
        <w:rFonts w:ascii="Wingdings" w:hAnsi="Wingdings" w:hint="default"/>
      </w:rPr>
    </w:lvl>
    <w:lvl w:ilvl="2" w:tplc="73248E02" w:tentative="1">
      <w:start w:val="1"/>
      <w:numFmt w:val="bullet"/>
      <w:lvlText w:val=""/>
      <w:lvlJc w:val="left"/>
      <w:pPr>
        <w:tabs>
          <w:tab w:val="num" w:pos="2160"/>
        </w:tabs>
        <w:ind w:left="2160" w:hanging="360"/>
      </w:pPr>
      <w:rPr>
        <w:rFonts w:ascii="Wingdings" w:hAnsi="Wingdings" w:hint="default"/>
      </w:rPr>
    </w:lvl>
    <w:lvl w:ilvl="3" w:tplc="65C6E370" w:tentative="1">
      <w:start w:val="1"/>
      <w:numFmt w:val="bullet"/>
      <w:lvlText w:val=""/>
      <w:lvlJc w:val="left"/>
      <w:pPr>
        <w:tabs>
          <w:tab w:val="num" w:pos="2880"/>
        </w:tabs>
        <w:ind w:left="2880" w:hanging="360"/>
      </w:pPr>
      <w:rPr>
        <w:rFonts w:ascii="Wingdings" w:hAnsi="Wingdings" w:hint="default"/>
      </w:rPr>
    </w:lvl>
    <w:lvl w:ilvl="4" w:tplc="CA42F096" w:tentative="1">
      <w:start w:val="1"/>
      <w:numFmt w:val="bullet"/>
      <w:lvlText w:val=""/>
      <w:lvlJc w:val="left"/>
      <w:pPr>
        <w:tabs>
          <w:tab w:val="num" w:pos="3600"/>
        </w:tabs>
        <w:ind w:left="3600" w:hanging="360"/>
      </w:pPr>
      <w:rPr>
        <w:rFonts w:ascii="Wingdings" w:hAnsi="Wingdings" w:hint="default"/>
      </w:rPr>
    </w:lvl>
    <w:lvl w:ilvl="5" w:tplc="72C69D10" w:tentative="1">
      <w:start w:val="1"/>
      <w:numFmt w:val="bullet"/>
      <w:lvlText w:val=""/>
      <w:lvlJc w:val="left"/>
      <w:pPr>
        <w:tabs>
          <w:tab w:val="num" w:pos="4320"/>
        </w:tabs>
        <w:ind w:left="4320" w:hanging="360"/>
      </w:pPr>
      <w:rPr>
        <w:rFonts w:ascii="Wingdings" w:hAnsi="Wingdings" w:hint="default"/>
      </w:rPr>
    </w:lvl>
    <w:lvl w:ilvl="6" w:tplc="E39A1B82" w:tentative="1">
      <w:start w:val="1"/>
      <w:numFmt w:val="bullet"/>
      <w:lvlText w:val=""/>
      <w:lvlJc w:val="left"/>
      <w:pPr>
        <w:tabs>
          <w:tab w:val="num" w:pos="5040"/>
        </w:tabs>
        <w:ind w:left="5040" w:hanging="360"/>
      </w:pPr>
      <w:rPr>
        <w:rFonts w:ascii="Wingdings" w:hAnsi="Wingdings" w:hint="default"/>
      </w:rPr>
    </w:lvl>
    <w:lvl w:ilvl="7" w:tplc="BEF44BAC" w:tentative="1">
      <w:start w:val="1"/>
      <w:numFmt w:val="bullet"/>
      <w:lvlText w:val=""/>
      <w:lvlJc w:val="left"/>
      <w:pPr>
        <w:tabs>
          <w:tab w:val="num" w:pos="5760"/>
        </w:tabs>
        <w:ind w:left="5760" w:hanging="360"/>
      </w:pPr>
      <w:rPr>
        <w:rFonts w:ascii="Wingdings" w:hAnsi="Wingdings" w:hint="default"/>
      </w:rPr>
    </w:lvl>
    <w:lvl w:ilvl="8" w:tplc="5C80F712" w:tentative="1">
      <w:start w:val="1"/>
      <w:numFmt w:val="bullet"/>
      <w:lvlText w:val=""/>
      <w:lvlJc w:val="left"/>
      <w:pPr>
        <w:tabs>
          <w:tab w:val="num" w:pos="6480"/>
        </w:tabs>
        <w:ind w:left="6480" w:hanging="360"/>
      </w:pPr>
      <w:rPr>
        <w:rFonts w:ascii="Wingdings" w:hAnsi="Wingdings" w:hint="default"/>
      </w:rPr>
    </w:lvl>
  </w:abstractNum>
  <w:abstractNum w:abstractNumId="6">
    <w:nsid w:val="291E0D6C"/>
    <w:multiLevelType w:val="hybridMultilevel"/>
    <w:tmpl w:val="6ABC0FAC"/>
    <w:lvl w:ilvl="0" w:tplc="C2FA72C2">
      <w:start w:val="1"/>
      <w:numFmt w:val="decimal"/>
      <w:lvlText w:val="%1."/>
      <w:lvlJc w:val="left"/>
      <w:pPr>
        <w:ind w:left="720" w:hanging="360"/>
      </w:pPr>
      <w:rPr>
        <w:rFonts w:hint="default"/>
        <w:i w:val="0"/>
        <w:strike w:val="0"/>
        <w:sz w:val="18"/>
        <w:szCs w:val="18"/>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932A99"/>
    <w:multiLevelType w:val="hybridMultilevel"/>
    <w:tmpl w:val="BE72A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636AE7"/>
    <w:multiLevelType w:val="hybridMultilevel"/>
    <w:tmpl w:val="B6DEF90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0">
    <w:nsid w:val="3F765CAD"/>
    <w:multiLevelType w:val="hybridMultilevel"/>
    <w:tmpl w:val="33522BF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FB2B08"/>
    <w:multiLevelType w:val="hybridMultilevel"/>
    <w:tmpl w:val="F904D2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5756583"/>
    <w:multiLevelType w:val="hybridMultilevel"/>
    <w:tmpl w:val="33522BF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8035F1"/>
    <w:multiLevelType w:val="hybridMultilevel"/>
    <w:tmpl w:val="60261CFC"/>
    <w:lvl w:ilvl="0" w:tplc="6E16B31C">
      <w:start w:val="1"/>
      <w:numFmt w:val="bullet"/>
      <w:lvlText w:val=""/>
      <w:lvlJc w:val="left"/>
      <w:pPr>
        <w:tabs>
          <w:tab w:val="num" w:pos="720"/>
        </w:tabs>
        <w:ind w:left="720" w:hanging="360"/>
      </w:pPr>
      <w:rPr>
        <w:rFonts w:ascii="Wingdings" w:hAnsi="Wingdings" w:hint="default"/>
      </w:rPr>
    </w:lvl>
    <w:lvl w:ilvl="1" w:tplc="B0FC63B2" w:tentative="1">
      <w:start w:val="1"/>
      <w:numFmt w:val="bullet"/>
      <w:lvlText w:val=""/>
      <w:lvlJc w:val="left"/>
      <w:pPr>
        <w:tabs>
          <w:tab w:val="num" w:pos="1440"/>
        </w:tabs>
        <w:ind w:left="1440" w:hanging="360"/>
      </w:pPr>
      <w:rPr>
        <w:rFonts w:ascii="Wingdings" w:hAnsi="Wingdings" w:hint="default"/>
      </w:rPr>
    </w:lvl>
    <w:lvl w:ilvl="2" w:tplc="3B405310" w:tentative="1">
      <w:start w:val="1"/>
      <w:numFmt w:val="bullet"/>
      <w:lvlText w:val=""/>
      <w:lvlJc w:val="left"/>
      <w:pPr>
        <w:tabs>
          <w:tab w:val="num" w:pos="2160"/>
        </w:tabs>
        <w:ind w:left="2160" w:hanging="360"/>
      </w:pPr>
      <w:rPr>
        <w:rFonts w:ascii="Wingdings" w:hAnsi="Wingdings" w:hint="default"/>
      </w:rPr>
    </w:lvl>
    <w:lvl w:ilvl="3" w:tplc="F36C06BA" w:tentative="1">
      <w:start w:val="1"/>
      <w:numFmt w:val="bullet"/>
      <w:lvlText w:val=""/>
      <w:lvlJc w:val="left"/>
      <w:pPr>
        <w:tabs>
          <w:tab w:val="num" w:pos="2880"/>
        </w:tabs>
        <w:ind w:left="2880" w:hanging="360"/>
      </w:pPr>
      <w:rPr>
        <w:rFonts w:ascii="Wingdings" w:hAnsi="Wingdings" w:hint="default"/>
      </w:rPr>
    </w:lvl>
    <w:lvl w:ilvl="4" w:tplc="4D3A0712" w:tentative="1">
      <w:start w:val="1"/>
      <w:numFmt w:val="bullet"/>
      <w:lvlText w:val=""/>
      <w:lvlJc w:val="left"/>
      <w:pPr>
        <w:tabs>
          <w:tab w:val="num" w:pos="3600"/>
        </w:tabs>
        <w:ind w:left="3600" w:hanging="360"/>
      </w:pPr>
      <w:rPr>
        <w:rFonts w:ascii="Wingdings" w:hAnsi="Wingdings" w:hint="default"/>
      </w:rPr>
    </w:lvl>
    <w:lvl w:ilvl="5" w:tplc="B4801902" w:tentative="1">
      <w:start w:val="1"/>
      <w:numFmt w:val="bullet"/>
      <w:lvlText w:val=""/>
      <w:lvlJc w:val="left"/>
      <w:pPr>
        <w:tabs>
          <w:tab w:val="num" w:pos="4320"/>
        </w:tabs>
        <w:ind w:left="4320" w:hanging="360"/>
      </w:pPr>
      <w:rPr>
        <w:rFonts w:ascii="Wingdings" w:hAnsi="Wingdings" w:hint="default"/>
      </w:rPr>
    </w:lvl>
    <w:lvl w:ilvl="6" w:tplc="B1FA699A" w:tentative="1">
      <w:start w:val="1"/>
      <w:numFmt w:val="bullet"/>
      <w:lvlText w:val=""/>
      <w:lvlJc w:val="left"/>
      <w:pPr>
        <w:tabs>
          <w:tab w:val="num" w:pos="5040"/>
        </w:tabs>
        <w:ind w:left="5040" w:hanging="360"/>
      </w:pPr>
      <w:rPr>
        <w:rFonts w:ascii="Wingdings" w:hAnsi="Wingdings" w:hint="default"/>
      </w:rPr>
    </w:lvl>
    <w:lvl w:ilvl="7" w:tplc="A44C9BF0" w:tentative="1">
      <w:start w:val="1"/>
      <w:numFmt w:val="bullet"/>
      <w:lvlText w:val=""/>
      <w:lvlJc w:val="left"/>
      <w:pPr>
        <w:tabs>
          <w:tab w:val="num" w:pos="5760"/>
        </w:tabs>
        <w:ind w:left="5760" w:hanging="360"/>
      </w:pPr>
      <w:rPr>
        <w:rFonts w:ascii="Wingdings" w:hAnsi="Wingdings" w:hint="default"/>
      </w:rPr>
    </w:lvl>
    <w:lvl w:ilvl="8" w:tplc="C8EE0AA8" w:tentative="1">
      <w:start w:val="1"/>
      <w:numFmt w:val="bullet"/>
      <w:lvlText w:val=""/>
      <w:lvlJc w:val="left"/>
      <w:pPr>
        <w:tabs>
          <w:tab w:val="num" w:pos="6480"/>
        </w:tabs>
        <w:ind w:left="6480" w:hanging="360"/>
      </w:pPr>
      <w:rPr>
        <w:rFonts w:ascii="Wingdings" w:hAnsi="Wingdings" w:hint="default"/>
      </w:rPr>
    </w:lvl>
  </w:abstractNum>
  <w:abstractNum w:abstractNumId="14">
    <w:nsid w:val="638A776D"/>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F32B73"/>
    <w:multiLevelType w:val="hybridMultilevel"/>
    <w:tmpl w:val="FB28D524"/>
    <w:lvl w:ilvl="0" w:tplc="C45C71D0">
      <w:start w:val="1"/>
      <w:numFmt w:val="lowerLetter"/>
      <w:lvlText w:val="%1."/>
      <w:lvlJc w:val="left"/>
      <w:pPr>
        <w:ind w:left="1080" w:hanging="360"/>
      </w:pPr>
      <w:rPr>
        <w:rFonts w:hint="default"/>
        <w:b w:val="0"/>
        <w:i w:val="0"/>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13600A"/>
    <w:multiLevelType w:val="hybridMultilevel"/>
    <w:tmpl w:val="6BF061F6"/>
    <w:lvl w:ilvl="0" w:tplc="8A5C7B58">
      <w:start w:val="1"/>
      <w:numFmt w:val="bullet"/>
      <w:lvlText w:val=""/>
      <w:lvlJc w:val="left"/>
      <w:pPr>
        <w:tabs>
          <w:tab w:val="num" w:pos="720"/>
        </w:tabs>
        <w:ind w:left="720" w:hanging="360"/>
      </w:pPr>
      <w:rPr>
        <w:rFonts w:ascii="Wingdings" w:hAnsi="Wingdings" w:hint="default"/>
      </w:rPr>
    </w:lvl>
    <w:lvl w:ilvl="1" w:tplc="726E4B96" w:tentative="1">
      <w:start w:val="1"/>
      <w:numFmt w:val="bullet"/>
      <w:lvlText w:val=""/>
      <w:lvlJc w:val="left"/>
      <w:pPr>
        <w:tabs>
          <w:tab w:val="num" w:pos="1440"/>
        </w:tabs>
        <w:ind w:left="1440" w:hanging="360"/>
      </w:pPr>
      <w:rPr>
        <w:rFonts w:ascii="Wingdings" w:hAnsi="Wingdings" w:hint="default"/>
      </w:rPr>
    </w:lvl>
    <w:lvl w:ilvl="2" w:tplc="349EEA72" w:tentative="1">
      <w:start w:val="1"/>
      <w:numFmt w:val="bullet"/>
      <w:lvlText w:val=""/>
      <w:lvlJc w:val="left"/>
      <w:pPr>
        <w:tabs>
          <w:tab w:val="num" w:pos="2160"/>
        </w:tabs>
        <w:ind w:left="2160" w:hanging="360"/>
      </w:pPr>
      <w:rPr>
        <w:rFonts w:ascii="Wingdings" w:hAnsi="Wingdings" w:hint="default"/>
      </w:rPr>
    </w:lvl>
    <w:lvl w:ilvl="3" w:tplc="B988271A" w:tentative="1">
      <w:start w:val="1"/>
      <w:numFmt w:val="bullet"/>
      <w:lvlText w:val=""/>
      <w:lvlJc w:val="left"/>
      <w:pPr>
        <w:tabs>
          <w:tab w:val="num" w:pos="2880"/>
        </w:tabs>
        <w:ind w:left="2880" w:hanging="360"/>
      </w:pPr>
      <w:rPr>
        <w:rFonts w:ascii="Wingdings" w:hAnsi="Wingdings" w:hint="default"/>
      </w:rPr>
    </w:lvl>
    <w:lvl w:ilvl="4" w:tplc="6A222A42" w:tentative="1">
      <w:start w:val="1"/>
      <w:numFmt w:val="bullet"/>
      <w:lvlText w:val=""/>
      <w:lvlJc w:val="left"/>
      <w:pPr>
        <w:tabs>
          <w:tab w:val="num" w:pos="3600"/>
        </w:tabs>
        <w:ind w:left="3600" w:hanging="360"/>
      </w:pPr>
      <w:rPr>
        <w:rFonts w:ascii="Wingdings" w:hAnsi="Wingdings" w:hint="default"/>
      </w:rPr>
    </w:lvl>
    <w:lvl w:ilvl="5" w:tplc="73C81D26" w:tentative="1">
      <w:start w:val="1"/>
      <w:numFmt w:val="bullet"/>
      <w:lvlText w:val=""/>
      <w:lvlJc w:val="left"/>
      <w:pPr>
        <w:tabs>
          <w:tab w:val="num" w:pos="4320"/>
        </w:tabs>
        <w:ind w:left="4320" w:hanging="360"/>
      </w:pPr>
      <w:rPr>
        <w:rFonts w:ascii="Wingdings" w:hAnsi="Wingdings" w:hint="default"/>
      </w:rPr>
    </w:lvl>
    <w:lvl w:ilvl="6" w:tplc="920A04B6" w:tentative="1">
      <w:start w:val="1"/>
      <w:numFmt w:val="bullet"/>
      <w:lvlText w:val=""/>
      <w:lvlJc w:val="left"/>
      <w:pPr>
        <w:tabs>
          <w:tab w:val="num" w:pos="5040"/>
        </w:tabs>
        <w:ind w:left="5040" w:hanging="360"/>
      </w:pPr>
      <w:rPr>
        <w:rFonts w:ascii="Wingdings" w:hAnsi="Wingdings" w:hint="default"/>
      </w:rPr>
    </w:lvl>
    <w:lvl w:ilvl="7" w:tplc="02A267BC" w:tentative="1">
      <w:start w:val="1"/>
      <w:numFmt w:val="bullet"/>
      <w:lvlText w:val=""/>
      <w:lvlJc w:val="left"/>
      <w:pPr>
        <w:tabs>
          <w:tab w:val="num" w:pos="5760"/>
        </w:tabs>
        <w:ind w:left="5760" w:hanging="360"/>
      </w:pPr>
      <w:rPr>
        <w:rFonts w:ascii="Wingdings" w:hAnsi="Wingdings" w:hint="default"/>
      </w:rPr>
    </w:lvl>
    <w:lvl w:ilvl="8" w:tplc="2AF42DD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5"/>
  </w:num>
  <w:num w:numId="4">
    <w:abstractNumId w:val="10"/>
  </w:num>
  <w:num w:numId="5">
    <w:abstractNumId w:val="7"/>
  </w:num>
  <w:num w:numId="6">
    <w:abstractNumId w:val="1"/>
  </w:num>
  <w:num w:numId="7">
    <w:abstractNumId w:val="6"/>
  </w:num>
  <w:num w:numId="8">
    <w:abstractNumId w:val="3"/>
  </w:num>
  <w:num w:numId="9">
    <w:abstractNumId w:val="13"/>
  </w:num>
  <w:num w:numId="10">
    <w:abstractNumId w:val="5"/>
  </w:num>
  <w:num w:numId="11">
    <w:abstractNumId w:val="0"/>
  </w:num>
  <w:num w:numId="12">
    <w:abstractNumId w:val="16"/>
  </w:num>
  <w:num w:numId="13">
    <w:abstractNumId w:val="4"/>
  </w:num>
  <w:num w:numId="14">
    <w:abstractNumId w:val="9"/>
  </w:num>
  <w:num w:numId="15">
    <w:abstractNumId w:val="14"/>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6D"/>
    <w:rsid w:val="00025692"/>
    <w:rsid w:val="000340EC"/>
    <w:rsid w:val="0003747D"/>
    <w:rsid w:val="00041726"/>
    <w:rsid w:val="00046ABE"/>
    <w:rsid w:val="0007117B"/>
    <w:rsid w:val="000D3E26"/>
    <w:rsid w:val="000F188F"/>
    <w:rsid w:val="00101ED8"/>
    <w:rsid w:val="001205C1"/>
    <w:rsid w:val="0012783B"/>
    <w:rsid w:val="00131F76"/>
    <w:rsid w:val="0014248D"/>
    <w:rsid w:val="00157810"/>
    <w:rsid w:val="0016310A"/>
    <w:rsid w:val="00177160"/>
    <w:rsid w:val="001C6F97"/>
    <w:rsid w:val="001E71CE"/>
    <w:rsid w:val="002159D0"/>
    <w:rsid w:val="00230936"/>
    <w:rsid w:val="002756B7"/>
    <w:rsid w:val="002810D9"/>
    <w:rsid w:val="00296564"/>
    <w:rsid w:val="002A66FD"/>
    <w:rsid w:val="002C4D28"/>
    <w:rsid w:val="002D10BD"/>
    <w:rsid w:val="002D32E8"/>
    <w:rsid w:val="00301764"/>
    <w:rsid w:val="00311A7D"/>
    <w:rsid w:val="00356394"/>
    <w:rsid w:val="003849EE"/>
    <w:rsid w:val="003A245A"/>
    <w:rsid w:val="003B192D"/>
    <w:rsid w:val="003B746D"/>
    <w:rsid w:val="003E5B32"/>
    <w:rsid w:val="003F649D"/>
    <w:rsid w:val="0043614D"/>
    <w:rsid w:val="00437405"/>
    <w:rsid w:val="00437642"/>
    <w:rsid w:val="004419AC"/>
    <w:rsid w:val="004572CA"/>
    <w:rsid w:val="00467584"/>
    <w:rsid w:val="004D0F7A"/>
    <w:rsid w:val="004F403E"/>
    <w:rsid w:val="004F66F4"/>
    <w:rsid w:val="00524ECB"/>
    <w:rsid w:val="00547B4C"/>
    <w:rsid w:val="005611E8"/>
    <w:rsid w:val="00566394"/>
    <w:rsid w:val="005714D4"/>
    <w:rsid w:val="0059217A"/>
    <w:rsid w:val="005B7D69"/>
    <w:rsid w:val="005F4FFF"/>
    <w:rsid w:val="005F6264"/>
    <w:rsid w:val="006446C5"/>
    <w:rsid w:val="00647CDE"/>
    <w:rsid w:val="006B761A"/>
    <w:rsid w:val="006F2129"/>
    <w:rsid w:val="00702288"/>
    <w:rsid w:val="00706A8A"/>
    <w:rsid w:val="007547E7"/>
    <w:rsid w:val="007714B9"/>
    <w:rsid w:val="00772F07"/>
    <w:rsid w:val="007738E6"/>
    <w:rsid w:val="00780894"/>
    <w:rsid w:val="007863F8"/>
    <w:rsid w:val="007912DA"/>
    <w:rsid w:val="0079632B"/>
    <w:rsid w:val="007A248B"/>
    <w:rsid w:val="00806AB2"/>
    <w:rsid w:val="00817BBB"/>
    <w:rsid w:val="008262C3"/>
    <w:rsid w:val="0087537C"/>
    <w:rsid w:val="008A0B01"/>
    <w:rsid w:val="008A6BBB"/>
    <w:rsid w:val="008E439A"/>
    <w:rsid w:val="008E5029"/>
    <w:rsid w:val="008E6666"/>
    <w:rsid w:val="00915A84"/>
    <w:rsid w:val="00931414"/>
    <w:rsid w:val="00945F2E"/>
    <w:rsid w:val="00993A3A"/>
    <w:rsid w:val="009A7B1B"/>
    <w:rsid w:val="00A5029E"/>
    <w:rsid w:val="00A77C0F"/>
    <w:rsid w:val="00A80A3A"/>
    <w:rsid w:val="00A8592B"/>
    <w:rsid w:val="00A91F0B"/>
    <w:rsid w:val="00A94B1C"/>
    <w:rsid w:val="00AA5F8E"/>
    <w:rsid w:val="00AE3200"/>
    <w:rsid w:val="00AF3F75"/>
    <w:rsid w:val="00B007D9"/>
    <w:rsid w:val="00B02C74"/>
    <w:rsid w:val="00B0798E"/>
    <w:rsid w:val="00B1757F"/>
    <w:rsid w:val="00B42944"/>
    <w:rsid w:val="00B519CB"/>
    <w:rsid w:val="00B521EB"/>
    <w:rsid w:val="00B724C3"/>
    <w:rsid w:val="00B91513"/>
    <w:rsid w:val="00B96AC7"/>
    <w:rsid w:val="00C114A0"/>
    <w:rsid w:val="00C15F2D"/>
    <w:rsid w:val="00C71EC7"/>
    <w:rsid w:val="00C778E9"/>
    <w:rsid w:val="00CB002C"/>
    <w:rsid w:val="00CC4E1B"/>
    <w:rsid w:val="00CE2A42"/>
    <w:rsid w:val="00CE5216"/>
    <w:rsid w:val="00D05402"/>
    <w:rsid w:val="00D25654"/>
    <w:rsid w:val="00D42B1F"/>
    <w:rsid w:val="00D43B97"/>
    <w:rsid w:val="00D443CB"/>
    <w:rsid w:val="00D46743"/>
    <w:rsid w:val="00D5508B"/>
    <w:rsid w:val="00D82727"/>
    <w:rsid w:val="00D82810"/>
    <w:rsid w:val="00DA5E22"/>
    <w:rsid w:val="00DA7561"/>
    <w:rsid w:val="00DE2E00"/>
    <w:rsid w:val="00E342B4"/>
    <w:rsid w:val="00E35755"/>
    <w:rsid w:val="00E45866"/>
    <w:rsid w:val="00E5042A"/>
    <w:rsid w:val="00ED3E16"/>
    <w:rsid w:val="00ED55A7"/>
    <w:rsid w:val="00EE56B5"/>
    <w:rsid w:val="00EF2842"/>
    <w:rsid w:val="00F26842"/>
    <w:rsid w:val="00F47DBD"/>
    <w:rsid w:val="00F57599"/>
    <w:rsid w:val="00F57C23"/>
    <w:rsid w:val="00F6741E"/>
    <w:rsid w:val="00F71615"/>
    <w:rsid w:val="00F75546"/>
    <w:rsid w:val="00F843EC"/>
    <w:rsid w:val="00FA24B6"/>
    <w:rsid w:val="00FC18BF"/>
    <w:rsid w:val="00FD12F3"/>
    <w:rsid w:val="00FE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1">
    <w:name w:val="heading 1"/>
    <w:basedOn w:val="Normal"/>
    <w:next w:val="Normal"/>
    <w:link w:val="Heading1Char"/>
    <w:uiPriority w:val="9"/>
    <w:qFormat/>
    <w:rsid w:val="00D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 w:type="paragraph" w:styleId="ListParagraph">
    <w:name w:val="List Paragraph"/>
    <w:basedOn w:val="Normal"/>
    <w:uiPriority w:val="34"/>
    <w:qFormat/>
    <w:rsid w:val="00157810"/>
    <w:pPr>
      <w:ind w:left="720"/>
      <w:contextualSpacing/>
    </w:pPr>
  </w:style>
  <w:style w:type="paragraph" w:styleId="NormalWeb">
    <w:name w:val="Normal (Web)"/>
    <w:basedOn w:val="Normal"/>
    <w:uiPriority w:val="99"/>
    <w:unhideWhenUsed/>
    <w:rsid w:val="003F649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42B1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1">
    <w:name w:val="heading 1"/>
    <w:basedOn w:val="Normal"/>
    <w:next w:val="Normal"/>
    <w:link w:val="Heading1Char"/>
    <w:uiPriority w:val="9"/>
    <w:qFormat/>
    <w:rsid w:val="00D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 w:type="paragraph" w:styleId="ListParagraph">
    <w:name w:val="List Paragraph"/>
    <w:basedOn w:val="Normal"/>
    <w:uiPriority w:val="34"/>
    <w:qFormat/>
    <w:rsid w:val="00157810"/>
    <w:pPr>
      <w:ind w:left="720"/>
      <w:contextualSpacing/>
    </w:pPr>
  </w:style>
  <w:style w:type="paragraph" w:styleId="NormalWeb">
    <w:name w:val="Normal (Web)"/>
    <w:basedOn w:val="Normal"/>
    <w:uiPriority w:val="99"/>
    <w:unhideWhenUsed/>
    <w:rsid w:val="003F649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42B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4735">
      <w:bodyDiv w:val="1"/>
      <w:marLeft w:val="0"/>
      <w:marRight w:val="0"/>
      <w:marTop w:val="0"/>
      <w:marBottom w:val="0"/>
      <w:divBdr>
        <w:top w:val="none" w:sz="0" w:space="0" w:color="auto"/>
        <w:left w:val="none" w:sz="0" w:space="0" w:color="auto"/>
        <w:bottom w:val="none" w:sz="0" w:space="0" w:color="auto"/>
        <w:right w:val="none" w:sz="0" w:space="0" w:color="auto"/>
      </w:divBdr>
    </w:div>
    <w:div w:id="364907988">
      <w:bodyDiv w:val="1"/>
      <w:marLeft w:val="0"/>
      <w:marRight w:val="0"/>
      <w:marTop w:val="0"/>
      <w:marBottom w:val="0"/>
      <w:divBdr>
        <w:top w:val="none" w:sz="0" w:space="0" w:color="auto"/>
        <w:left w:val="none" w:sz="0" w:space="0" w:color="auto"/>
        <w:bottom w:val="none" w:sz="0" w:space="0" w:color="auto"/>
        <w:right w:val="none" w:sz="0" w:space="0" w:color="auto"/>
      </w:divBdr>
      <w:divsChild>
        <w:div w:id="1037778769">
          <w:marLeft w:val="547"/>
          <w:marRight w:val="0"/>
          <w:marTop w:val="144"/>
          <w:marBottom w:val="0"/>
          <w:divBdr>
            <w:top w:val="none" w:sz="0" w:space="0" w:color="auto"/>
            <w:left w:val="none" w:sz="0" w:space="0" w:color="auto"/>
            <w:bottom w:val="none" w:sz="0" w:space="0" w:color="auto"/>
            <w:right w:val="none" w:sz="0" w:space="0" w:color="auto"/>
          </w:divBdr>
        </w:div>
      </w:divsChild>
    </w:div>
    <w:div w:id="408187305">
      <w:bodyDiv w:val="1"/>
      <w:marLeft w:val="0"/>
      <w:marRight w:val="0"/>
      <w:marTop w:val="0"/>
      <w:marBottom w:val="0"/>
      <w:divBdr>
        <w:top w:val="none" w:sz="0" w:space="0" w:color="auto"/>
        <w:left w:val="none" w:sz="0" w:space="0" w:color="auto"/>
        <w:bottom w:val="none" w:sz="0" w:space="0" w:color="auto"/>
        <w:right w:val="none" w:sz="0" w:space="0" w:color="auto"/>
      </w:divBdr>
    </w:div>
    <w:div w:id="410928725">
      <w:bodyDiv w:val="1"/>
      <w:marLeft w:val="0"/>
      <w:marRight w:val="0"/>
      <w:marTop w:val="0"/>
      <w:marBottom w:val="0"/>
      <w:divBdr>
        <w:top w:val="none" w:sz="0" w:space="0" w:color="auto"/>
        <w:left w:val="none" w:sz="0" w:space="0" w:color="auto"/>
        <w:bottom w:val="none" w:sz="0" w:space="0" w:color="auto"/>
        <w:right w:val="none" w:sz="0" w:space="0" w:color="auto"/>
      </w:divBdr>
    </w:div>
    <w:div w:id="411006066">
      <w:bodyDiv w:val="1"/>
      <w:marLeft w:val="0"/>
      <w:marRight w:val="0"/>
      <w:marTop w:val="0"/>
      <w:marBottom w:val="0"/>
      <w:divBdr>
        <w:top w:val="none" w:sz="0" w:space="0" w:color="auto"/>
        <w:left w:val="none" w:sz="0" w:space="0" w:color="auto"/>
        <w:bottom w:val="none" w:sz="0" w:space="0" w:color="auto"/>
        <w:right w:val="none" w:sz="0" w:space="0" w:color="auto"/>
      </w:divBdr>
    </w:div>
    <w:div w:id="453989669">
      <w:bodyDiv w:val="1"/>
      <w:marLeft w:val="0"/>
      <w:marRight w:val="0"/>
      <w:marTop w:val="0"/>
      <w:marBottom w:val="0"/>
      <w:divBdr>
        <w:top w:val="none" w:sz="0" w:space="0" w:color="auto"/>
        <w:left w:val="none" w:sz="0" w:space="0" w:color="auto"/>
        <w:bottom w:val="none" w:sz="0" w:space="0" w:color="auto"/>
        <w:right w:val="none" w:sz="0" w:space="0" w:color="auto"/>
      </w:divBdr>
      <w:divsChild>
        <w:div w:id="508787293">
          <w:marLeft w:val="0"/>
          <w:marRight w:val="0"/>
          <w:marTop w:val="0"/>
          <w:marBottom w:val="0"/>
          <w:divBdr>
            <w:top w:val="none" w:sz="0" w:space="0" w:color="auto"/>
            <w:left w:val="none" w:sz="0" w:space="0" w:color="auto"/>
            <w:bottom w:val="none" w:sz="0" w:space="0" w:color="auto"/>
            <w:right w:val="none" w:sz="0" w:space="0" w:color="auto"/>
          </w:divBdr>
        </w:div>
        <w:div w:id="1573655137">
          <w:marLeft w:val="0"/>
          <w:marRight w:val="0"/>
          <w:marTop w:val="0"/>
          <w:marBottom w:val="0"/>
          <w:divBdr>
            <w:top w:val="none" w:sz="0" w:space="0" w:color="auto"/>
            <w:left w:val="none" w:sz="0" w:space="0" w:color="auto"/>
            <w:bottom w:val="none" w:sz="0" w:space="0" w:color="auto"/>
            <w:right w:val="none" w:sz="0" w:space="0" w:color="auto"/>
          </w:divBdr>
        </w:div>
      </w:divsChild>
    </w:div>
    <w:div w:id="797339924">
      <w:bodyDiv w:val="1"/>
      <w:marLeft w:val="0"/>
      <w:marRight w:val="0"/>
      <w:marTop w:val="0"/>
      <w:marBottom w:val="0"/>
      <w:divBdr>
        <w:top w:val="none" w:sz="0" w:space="0" w:color="auto"/>
        <w:left w:val="none" w:sz="0" w:space="0" w:color="auto"/>
        <w:bottom w:val="none" w:sz="0" w:space="0" w:color="auto"/>
        <w:right w:val="none" w:sz="0" w:space="0" w:color="auto"/>
      </w:divBdr>
    </w:div>
    <w:div w:id="809441996">
      <w:bodyDiv w:val="1"/>
      <w:marLeft w:val="0"/>
      <w:marRight w:val="0"/>
      <w:marTop w:val="0"/>
      <w:marBottom w:val="0"/>
      <w:divBdr>
        <w:top w:val="none" w:sz="0" w:space="0" w:color="auto"/>
        <w:left w:val="none" w:sz="0" w:space="0" w:color="auto"/>
        <w:bottom w:val="none" w:sz="0" w:space="0" w:color="auto"/>
        <w:right w:val="none" w:sz="0" w:space="0" w:color="auto"/>
      </w:divBdr>
    </w:div>
    <w:div w:id="959918687">
      <w:bodyDiv w:val="1"/>
      <w:marLeft w:val="0"/>
      <w:marRight w:val="0"/>
      <w:marTop w:val="0"/>
      <w:marBottom w:val="0"/>
      <w:divBdr>
        <w:top w:val="none" w:sz="0" w:space="0" w:color="auto"/>
        <w:left w:val="none" w:sz="0" w:space="0" w:color="auto"/>
        <w:bottom w:val="none" w:sz="0" w:space="0" w:color="auto"/>
        <w:right w:val="none" w:sz="0" w:space="0" w:color="auto"/>
      </w:divBdr>
    </w:div>
    <w:div w:id="1280722847">
      <w:bodyDiv w:val="1"/>
      <w:marLeft w:val="0"/>
      <w:marRight w:val="0"/>
      <w:marTop w:val="0"/>
      <w:marBottom w:val="0"/>
      <w:divBdr>
        <w:top w:val="none" w:sz="0" w:space="0" w:color="auto"/>
        <w:left w:val="none" w:sz="0" w:space="0" w:color="auto"/>
        <w:bottom w:val="none" w:sz="0" w:space="0" w:color="auto"/>
        <w:right w:val="none" w:sz="0" w:space="0" w:color="auto"/>
      </w:divBdr>
      <w:divsChild>
        <w:div w:id="1629582566">
          <w:marLeft w:val="0"/>
          <w:marRight w:val="0"/>
          <w:marTop w:val="0"/>
          <w:marBottom w:val="0"/>
          <w:divBdr>
            <w:top w:val="none" w:sz="0" w:space="0" w:color="auto"/>
            <w:left w:val="none" w:sz="0" w:space="0" w:color="auto"/>
            <w:bottom w:val="none" w:sz="0" w:space="0" w:color="auto"/>
            <w:right w:val="none" w:sz="0" w:space="0" w:color="auto"/>
          </w:divBdr>
        </w:div>
        <w:div w:id="1009865135">
          <w:marLeft w:val="0"/>
          <w:marRight w:val="0"/>
          <w:marTop w:val="0"/>
          <w:marBottom w:val="0"/>
          <w:divBdr>
            <w:top w:val="none" w:sz="0" w:space="0" w:color="auto"/>
            <w:left w:val="none" w:sz="0" w:space="0" w:color="auto"/>
            <w:bottom w:val="none" w:sz="0" w:space="0" w:color="auto"/>
            <w:right w:val="none" w:sz="0" w:space="0" w:color="auto"/>
          </w:divBdr>
        </w:div>
        <w:div w:id="1079909673">
          <w:marLeft w:val="0"/>
          <w:marRight w:val="0"/>
          <w:marTop w:val="0"/>
          <w:marBottom w:val="0"/>
          <w:divBdr>
            <w:top w:val="none" w:sz="0" w:space="0" w:color="auto"/>
            <w:left w:val="none" w:sz="0" w:space="0" w:color="auto"/>
            <w:bottom w:val="none" w:sz="0" w:space="0" w:color="auto"/>
            <w:right w:val="none" w:sz="0" w:space="0" w:color="auto"/>
          </w:divBdr>
        </w:div>
        <w:div w:id="921648277">
          <w:marLeft w:val="0"/>
          <w:marRight w:val="0"/>
          <w:marTop w:val="0"/>
          <w:marBottom w:val="0"/>
          <w:divBdr>
            <w:top w:val="none" w:sz="0" w:space="0" w:color="auto"/>
            <w:left w:val="none" w:sz="0" w:space="0" w:color="auto"/>
            <w:bottom w:val="none" w:sz="0" w:space="0" w:color="auto"/>
            <w:right w:val="none" w:sz="0" w:space="0" w:color="auto"/>
          </w:divBdr>
        </w:div>
        <w:div w:id="845439612">
          <w:marLeft w:val="0"/>
          <w:marRight w:val="0"/>
          <w:marTop w:val="0"/>
          <w:marBottom w:val="0"/>
          <w:divBdr>
            <w:top w:val="none" w:sz="0" w:space="0" w:color="auto"/>
            <w:left w:val="none" w:sz="0" w:space="0" w:color="auto"/>
            <w:bottom w:val="none" w:sz="0" w:space="0" w:color="auto"/>
            <w:right w:val="none" w:sz="0" w:space="0" w:color="auto"/>
          </w:divBdr>
        </w:div>
        <w:div w:id="1396199989">
          <w:marLeft w:val="0"/>
          <w:marRight w:val="0"/>
          <w:marTop w:val="0"/>
          <w:marBottom w:val="0"/>
          <w:divBdr>
            <w:top w:val="none" w:sz="0" w:space="0" w:color="auto"/>
            <w:left w:val="none" w:sz="0" w:space="0" w:color="auto"/>
            <w:bottom w:val="none" w:sz="0" w:space="0" w:color="auto"/>
            <w:right w:val="none" w:sz="0" w:space="0" w:color="auto"/>
          </w:divBdr>
        </w:div>
        <w:div w:id="1330593338">
          <w:marLeft w:val="0"/>
          <w:marRight w:val="0"/>
          <w:marTop w:val="0"/>
          <w:marBottom w:val="0"/>
          <w:divBdr>
            <w:top w:val="none" w:sz="0" w:space="0" w:color="auto"/>
            <w:left w:val="none" w:sz="0" w:space="0" w:color="auto"/>
            <w:bottom w:val="none" w:sz="0" w:space="0" w:color="auto"/>
            <w:right w:val="none" w:sz="0" w:space="0" w:color="auto"/>
          </w:divBdr>
        </w:div>
      </w:divsChild>
    </w:div>
    <w:div w:id="1338263716">
      <w:bodyDiv w:val="1"/>
      <w:marLeft w:val="0"/>
      <w:marRight w:val="0"/>
      <w:marTop w:val="0"/>
      <w:marBottom w:val="0"/>
      <w:divBdr>
        <w:top w:val="none" w:sz="0" w:space="0" w:color="auto"/>
        <w:left w:val="none" w:sz="0" w:space="0" w:color="auto"/>
        <w:bottom w:val="none" w:sz="0" w:space="0" w:color="auto"/>
        <w:right w:val="none" w:sz="0" w:space="0" w:color="auto"/>
      </w:divBdr>
      <w:divsChild>
        <w:div w:id="894120706">
          <w:marLeft w:val="1166"/>
          <w:marRight w:val="0"/>
          <w:marTop w:val="115"/>
          <w:marBottom w:val="0"/>
          <w:divBdr>
            <w:top w:val="none" w:sz="0" w:space="0" w:color="auto"/>
            <w:left w:val="none" w:sz="0" w:space="0" w:color="auto"/>
            <w:bottom w:val="none" w:sz="0" w:space="0" w:color="auto"/>
            <w:right w:val="none" w:sz="0" w:space="0" w:color="auto"/>
          </w:divBdr>
        </w:div>
        <w:div w:id="703753121">
          <w:marLeft w:val="1166"/>
          <w:marRight w:val="0"/>
          <w:marTop w:val="115"/>
          <w:marBottom w:val="0"/>
          <w:divBdr>
            <w:top w:val="none" w:sz="0" w:space="0" w:color="auto"/>
            <w:left w:val="none" w:sz="0" w:space="0" w:color="auto"/>
            <w:bottom w:val="none" w:sz="0" w:space="0" w:color="auto"/>
            <w:right w:val="none" w:sz="0" w:space="0" w:color="auto"/>
          </w:divBdr>
        </w:div>
        <w:div w:id="810487976">
          <w:marLeft w:val="1166"/>
          <w:marRight w:val="0"/>
          <w:marTop w:val="115"/>
          <w:marBottom w:val="0"/>
          <w:divBdr>
            <w:top w:val="none" w:sz="0" w:space="0" w:color="auto"/>
            <w:left w:val="none" w:sz="0" w:space="0" w:color="auto"/>
            <w:bottom w:val="none" w:sz="0" w:space="0" w:color="auto"/>
            <w:right w:val="none" w:sz="0" w:space="0" w:color="auto"/>
          </w:divBdr>
        </w:div>
        <w:div w:id="2135439426">
          <w:marLeft w:val="1166"/>
          <w:marRight w:val="0"/>
          <w:marTop w:val="115"/>
          <w:marBottom w:val="0"/>
          <w:divBdr>
            <w:top w:val="none" w:sz="0" w:space="0" w:color="auto"/>
            <w:left w:val="none" w:sz="0" w:space="0" w:color="auto"/>
            <w:bottom w:val="none" w:sz="0" w:space="0" w:color="auto"/>
            <w:right w:val="none" w:sz="0" w:space="0" w:color="auto"/>
          </w:divBdr>
        </w:div>
        <w:div w:id="1710035521">
          <w:marLeft w:val="1166"/>
          <w:marRight w:val="0"/>
          <w:marTop w:val="115"/>
          <w:marBottom w:val="0"/>
          <w:divBdr>
            <w:top w:val="none" w:sz="0" w:space="0" w:color="auto"/>
            <w:left w:val="none" w:sz="0" w:space="0" w:color="auto"/>
            <w:bottom w:val="none" w:sz="0" w:space="0" w:color="auto"/>
            <w:right w:val="none" w:sz="0" w:space="0" w:color="auto"/>
          </w:divBdr>
        </w:div>
        <w:div w:id="925963885">
          <w:marLeft w:val="1166"/>
          <w:marRight w:val="0"/>
          <w:marTop w:val="115"/>
          <w:marBottom w:val="0"/>
          <w:divBdr>
            <w:top w:val="none" w:sz="0" w:space="0" w:color="auto"/>
            <w:left w:val="none" w:sz="0" w:space="0" w:color="auto"/>
            <w:bottom w:val="none" w:sz="0" w:space="0" w:color="auto"/>
            <w:right w:val="none" w:sz="0" w:space="0" w:color="auto"/>
          </w:divBdr>
        </w:div>
      </w:divsChild>
    </w:div>
    <w:div w:id="1339695441">
      <w:bodyDiv w:val="1"/>
      <w:marLeft w:val="0"/>
      <w:marRight w:val="0"/>
      <w:marTop w:val="0"/>
      <w:marBottom w:val="0"/>
      <w:divBdr>
        <w:top w:val="none" w:sz="0" w:space="0" w:color="auto"/>
        <w:left w:val="none" w:sz="0" w:space="0" w:color="auto"/>
        <w:bottom w:val="none" w:sz="0" w:space="0" w:color="auto"/>
        <w:right w:val="none" w:sz="0" w:space="0" w:color="auto"/>
      </w:divBdr>
      <w:divsChild>
        <w:div w:id="496961213">
          <w:marLeft w:val="1166"/>
          <w:marRight w:val="0"/>
          <w:marTop w:val="134"/>
          <w:marBottom w:val="0"/>
          <w:divBdr>
            <w:top w:val="none" w:sz="0" w:space="0" w:color="auto"/>
            <w:left w:val="none" w:sz="0" w:space="0" w:color="auto"/>
            <w:bottom w:val="none" w:sz="0" w:space="0" w:color="auto"/>
            <w:right w:val="none" w:sz="0" w:space="0" w:color="auto"/>
          </w:divBdr>
        </w:div>
        <w:div w:id="239868614">
          <w:marLeft w:val="1166"/>
          <w:marRight w:val="0"/>
          <w:marTop w:val="134"/>
          <w:marBottom w:val="0"/>
          <w:divBdr>
            <w:top w:val="none" w:sz="0" w:space="0" w:color="auto"/>
            <w:left w:val="none" w:sz="0" w:space="0" w:color="auto"/>
            <w:bottom w:val="none" w:sz="0" w:space="0" w:color="auto"/>
            <w:right w:val="none" w:sz="0" w:space="0" w:color="auto"/>
          </w:divBdr>
        </w:div>
        <w:div w:id="1116094352">
          <w:marLeft w:val="1166"/>
          <w:marRight w:val="0"/>
          <w:marTop w:val="134"/>
          <w:marBottom w:val="0"/>
          <w:divBdr>
            <w:top w:val="none" w:sz="0" w:space="0" w:color="auto"/>
            <w:left w:val="none" w:sz="0" w:space="0" w:color="auto"/>
            <w:bottom w:val="none" w:sz="0" w:space="0" w:color="auto"/>
            <w:right w:val="none" w:sz="0" w:space="0" w:color="auto"/>
          </w:divBdr>
        </w:div>
        <w:div w:id="693727288">
          <w:marLeft w:val="1166"/>
          <w:marRight w:val="0"/>
          <w:marTop w:val="134"/>
          <w:marBottom w:val="0"/>
          <w:divBdr>
            <w:top w:val="none" w:sz="0" w:space="0" w:color="auto"/>
            <w:left w:val="none" w:sz="0" w:space="0" w:color="auto"/>
            <w:bottom w:val="none" w:sz="0" w:space="0" w:color="auto"/>
            <w:right w:val="none" w:sz="0" w:space="0" w:color="auto"/>
          </w:divBdr>
        </w:div>
      </w:divsChild>
    </w:div>
    <w:div w:id="1443766518">
      <w:bodyDiv w:val="1"/>
      <w:marLeft w:val="0"/>
      <w:marRight w:val="0"/>
      <w:marTop w:val="0"/>
      <w:marBottom w:val="0"/>
      <w:divBdr>
        <w:top w:val="none" w:sz="0" w:space="0" w:color="auto"/>
        <w:left w:val="none" w:sz="0" w:space="0" w:color="auto"/>
        <w:bottom w:val="none" w:sz="0" w:space="0" w:color="auto"/>
        <w:right w:val="none" w:sz="0" w:space="0" w:color="auto"/>
      </w:divBdr>
      <w:divsChild>
        <w:div w:id="446971467">
          <w:marLeft w:val="1166"/>
          <w:marRight w:val="0"/>
          <w:marTop w:val="134"/>
          <w:marBottom w:val="0"/>
          <w:divBdr>
            <w:top w:val="none" w:sz="0" w:space="0" w:color="auto"/>
            <w:left w:val="none" w:sz="0" w:space="0" w:color="auto"/>
            <w:bottom w:val="none" w:sz="0" w:space="0" w:color="auto"/>
            <w:right w:val="none" w:sz="0" w:space="0" w:color="auto"/>
          </w:divBdr>
        </w:div>
        <w:div w:id="22286571">
          <w:marLeft w:val="1166"/>
          <w:marRight w:val="0"/>
          <w:marTop w:val="134"/>
          <w:marBottom w:val="0"/>
          <w:divBdr>
            <w:top w:val="none" w:sz="0" w:space="0" w:color="auto"/>
            <w:left w:val="none" w:sz="0" w:space="0" w:color="auto"/>
            <w:bottom w:val="none" w:sz="0" w:space="0" w:color="auto"/>
            <w:right w:val="none" w:sz="0" w:space="0" w:color="auto"/>
          </w:divBdr>
        </w:div>
        <w:div w:id="1378242843">
          <w:marLeft w:val="1166"/>
          <w:marRight w:val="0"/>
          <w:marTop w:val="134"/>
          <w:marBottom w:val="0"/>
          <w:divBdr>
            <w:top w:val="none" w:sz="0" w:space="0" w:color="auto"/>
            <w:left w:val="none" w:sz="0" w:space="0" w:color="auto"/>
            <w:bottom w:val="none" w:sz="0" w:space="0" w:color="auto"/>
            <w:right w:val="none" w:sz="0" w:space="0" w:color="auto"/>
          </w:divBdr>
        </w:div>
        <w:div w:id="772554661">
          <w:marLeft w:val="1166"/>
          <w:marRight w:val="0"/>
          <w:marTop w:val="134"/>
          <w:marBottom w:val="0"/>
          <w:divBdr>
            <w:top w:val="none" w:sz="0" w:space="0" w:color="auto"/>
            <w:left w:val="none" w:sz="0" w:space="0" w:color="auto"/>
            <w:bottom w:val="none" w:sz="0" w:space="0" w:color="auto"/>
            <w:right w:val="none" w:sz="0" w:space="0" w:color="auto"/>
          </w:divBdr>
        </w:div>
        <w:div w:id="589701501">
          <w:marLeft w:val="1166"/>
          <w:marRight w:val="0"/>
          <w:marTop w:val="134"/>
          <w:marBottom w:val="0"/>
          <w:divBdr>
            <w:top w:val="none" w:sz="0" w:space="0" w:color="auto"/>
            <w:left w:val="none" w:sz="0" w:space="0" w:color="auto"/>
            <w:bottom w:val="none" w:sz="0" w:space="0" w:color="auto"/>
            <w:right w:val="none" w:sz="0" w:space="0" w:color="auto"/>
          </w:divBdr>
        </w:div>
      </w:divsChild>
    </w:div>
    <w:div w:id="1474827604">
      <w:bodyDiv w:val="1"/>
      <w:marLeft w:val="0"/>
      <w:marRight w:val="0"/>
      <w:marTop w:val="0"/>
      <w:marBottom w:val="0"/>
      <w:divBdr>
        <w:top w:val="none" w:sz="0" w:space="0" w:color="auto"/>
        <w:left w:val="none" w:sz="0" w:space="0" w:color="auto"/>
        <w:bottom w:val="none" w:sz="0" w:space="0" w:color="auto"/>
        <w:right w:val="none" w:sz="0" w:space="0" w:color="auto"/>
      </w:divBdr>
      <w:divsChild>
        <w:div w:id="631327682">
          <w:marLeft w:val="0"/>
          <w:marRight w:val="0"/>
          <w:marTop w:val="0"/>
          <w:marBottom w:val="0"/>
          <w:divBdr>
            <w:top w:val="none" w:sz="0" w:space="0" w:color="auto"/>
            <w:left w:val="none" w:sz="0" w:space="0" w:color="auto"/>
            <w:bottom w:val="none" w:sz="0" w:space="0" w:color="auto"/>
            <w:right w:val="none" w:sz="0" w:space="0" w:color="auto"/>
          </w:divBdr>
        </w:div>
        <w:div w:id="1805613293">
          <w:marLeft w:val="0"/>
          <w:marRight w:val="0"/>
          <w:marTop w:val="0"/>
          <w:marBottom w:val="0"/>
          <w:divBdr>
            <w:top w:val="none" w:sz="0" w:space="0" w:color="auto"/>
            <w:left w:val="none" w:sz="0" w:space="0" w:color="auto"/>
            <w:bottom w:val="none" w:sz="0" w:space="0" w:color="auto"/>
            <w:right w:val="none" w:sz="0" w:space="0" w:color="auto"/>
          </w:divBdr>
        </w:div>
      </w:divsChild>
    </w:div>
    <w:div w:id="1569685200">
      <w:bodyDiv w:val="1"/>
      <w:marLeft w:val="0"/>
      <w:marRight w:val="0"/>
      <w:marTop w:val="0"/>
      <w:marBottom w:val="0"/>
      <w:divBdr>
        <w:top w:val="none" w:sz="0" w:space="0" w:color="auto"/>
        <w:left w:val="none" w:sz="0" w:space="0" w:color="auto"/>
        <w:bottom w:val="none" w:sz="0" w:space="0" w:color="auto"/>
        <w:right w:val="none" w:sz="0" w:space="0" w:color="auto"/>
      </w:divBdr>
    </w:div>
    <w:div w:id="1755586715">
      <w:bodyDiv w:val="1"/>
      <w:marLeft w:val="0"/>
      <w:marRight w:val="0"/>
      <w:marTop w:val="0"/>
      <w:marBottom w:val="0"/>
      <w:divBdr>
        <w:top w:val="none" w:sz="0" w:space="0" w:color="auto"/>
        <w:left w:val="none" w:sz="0" w:space="0" w:color="auto"/>
        <w:bottom w:val="none" w:sz="0" w:space="0" w:color="auto"/>
        <w:right w:val="none" w:sz="0" w:space="0" w:color="auto"/>
      </w:divBdr>
      <w:divsChild>
        <w:div w:id="1669795190">
          <w:marLeft w:val="547"/>
          <w:marRight w:val="0"/>
          <w:marTop w:val="144"/>
          <w:marBottom w:val="0"/>
          <w:divBdr>
            <w:top w:val="none" w:sz="0" w:space="0" w:color="auto"/>
            <w:left w:val="none" w:sz="0" w:space="0" w:color="auto"/>
            <w:bottom w:val="none" w:sz="0" w:space="0" w:color="auto"/>
            <w:right w:val="none" w:sz="0" w:space="0" w:color="auto"/>
          </w:divBdr>
        </w:div>
      </w:divsChild>
    </w:div>
    <w:div w:id="1960138715">
      <w:bodyDiv w:val="1"/>
      <w:marLeft w:val="0"/>
      <w:marRight w:val="0"/>
      <w:marTop w:val="0"/>
      <w:marBottom w:val="0"/>
      <w:divBdr>
        <w:top w:val="none" w:sz="0" w:space="0" w:color="auto"/>
        <w:left w:val="none" w:sz="0" w:space="0" w:color="auto"/>
        <w:bottom w:val="none" w:sz="0" w:space="0" w:color="auto"/>
        <w:right w:val="none" w:sz="0" w:space="0" w:color="auto"/>
      </w:divBdr>
    </w:div>
    <w:div w:id="2015497381">
      <w:bodyDiv w:val="1"/>
      <w:marLeft w:val="0"/>
      <w:marRight w:val="0"/>
      <w:marTop w:val="0"/>
      <w:marBottom w:val="0"/>
      <w:divBdr>
        <w:top w:val="none" w:sz="0" w:space="0" w:color="auto"/>
        <w:left w:val="none" w:sz="0" w:space="0" w:color="auto"/>
        <w:bottom w:val="none" w:sz="0" w:space="0" w:color="auto"/>
        <w:right w:val="none" w:sz="0" w:space="0" w:color="auto"/>
      </w:divBdr>
      <w:divsChild>
        <w:div w:id="490176094">
          <w:marLeft w:val="547"/>
          <w:marRight w:val="0"/>
          <w:marTop w:val="144"/>
          <w:marBottom w:val="0"/>
          <w:divBdr>
            <w:top w:val="none" w:sz="0" w:space="0" w:color="auto"/>
            <w:left w:val="none" w:sz="0" w:space="0" w:color="auto"/>
            <w:bottom w:val="none" w:sz="0" w:space="0" w:color="auto"/>
            <w:right w:val="none" w:sz="0" w:space="0" w:color="auto"/>
          </w:divBdr>
        </w:div>
      </w:divsChild>
    </w:div>
    <w:div w:id="20625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ob.cpuc.ca.gov/Docs/Item%204.a%20Highlights%20%20Activity%20%20for%20Low%20Income%20Energy%20Program-LINA%20status%20LIOB92717.pptx" TargetMode="External"/><Relationship Id="rId18" Type="http://schemas.openxmlformats.org/officeDocument/2006/relationships/hyperlink" Target="http://liob.cpuc.ca.gov/Docs/Item%209.g%20Recommendations%20on%20Bills%20from%20the%20LIOB%20Legislative%20Subcommittee%20Mtg081117.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liob.org" TargetMode="External"/><Relationship Id="rId17" Type="http://schemas.openxmlformats.org/officeDocument/2006/relationships/hyperlink" Target="http://liob.cpuc.ca.gov/Docs/Item%208.%20Joint%20IOU%20Report%20ESA-CARE%20LIOB92717_IOUs%20FINAL%20Rev.pptx" TargetMode="External"/><Relationship Id="rId2" Type="http://schemas.openxmlformats.org/officeDocument/2006/relationships/customXml" Target="../customXml/item2.xml"/><Relationship Id="rId16" Type="http://schemas.openxmlformats.org/officeDocument/2006/relationships/hyperlink" Target="http://liob.cpuc.ca.gov/Docs/Item%206.%20CETF%20Pilot%20Project%20Presentation%20LIOB092717.pptx" TargetMode="External"/><Relationship Id="rId20" Type="http://schemas.openxmlformats.org/officeDocument/2006/relationships/hyperlink" Target="https://goo.gl/maps/V9avyyrcDy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liob.cpuc.ca.gov/Docs/Item%205.e%20PUC%20Tribal%20Consultation%20Policy%20LIOB92717.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liob.cpuc.ca.gov/Docs/CPUC%20LIOB%20Leg%20%20Update%20LIOB9271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ob.cpuc.ca.gov/Docs/Item%204b.%20Water%20Utilities'%20Current%20Issues.ppt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2749cae-3b09-4902-b2fe-48dfe8b9c04c">Minutes</Category>
    <MeetingDate xmlns="d2749cae-3b09-4902-b2fe-48dfe8b9c04c">2017-12-06T08:00:00+00:00</MeetingDate>
    <ReleaseDate xmlns="d2749cae-3b09-4902-b2fe-48dfe8b9c04c">2017-12-06T08:00:00+00:00</Releas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246E-9B39-4870-8124-452A9B6E2468}">
  <ds:schemaRefs>
    <ds:schemaRef ds:uri="http://schemas.microsoft.com/sharepoint/v3/contenttype/forms"/>
  </ds:schemaRefs>
</ds:datastoreItem>
</file>

<file path=customXml/itemProps2.xml><?xml version="1.0" encoding="utf-8"?>
<ds:datastoreItem xmlns:ds="http://schemas.openxmlformats.org/officeDocument/2006/customXml" ds:itemID="{66A492CE-CF29-4B0F-9B31-413EBE3B9EF2}">
  <ds:schemaRefs>
    <ds:schemaRef ds:uri="http://schemas.microsoft.com/office/2006/metadata/properties"/>
    <ds:schemaRef ds:uri="http://schemas.microsoft.com/office/infopath/2007/PartnerControls"/>
    <ds:schemaRef ds:uri="d2749cae-3b09-4902-b2fe-48dfe8b9c04c"/>
  </ds:schemaRefs>
</ds:datastoreItem>
</file>

<file path=customXml/itemProps3.xml><?xml version="1.0" encoding="utf-8"?>
<ds:datastoreItem xmlns:ds="http://schemas.openxmlformats.org/officeDocument/2006/customXml" ds:itemID="{DEE7A919-D665-4F8A-B259-F740BE2C7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433DC-99E6-4CB9-8A1A-4D6116CA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Draft Meeting Minutes of the 6-8-17 LIOB MeetingSF</vt:lpstr>
    </vt:vector>
  </TitlesOfParts>
  <Company>CPUC</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Gibbs, Syreeta</dc:creator>
  <cp:lastModifiedBy>Zaida Amaya</cp:lastModifiedBy>
  <cp:revision>2</cp:revision>
  <cp:lastPrinted>2017-10-11T21:05:00Z</cp:lastPrinted>
  <dcterms:created xsi:type="dcterms:W3CDTF">2017-12-13T17:27:00Z</dcterms:created>
  <dcterms:modified xsi:type="dcterms:W3CDTF">2017-12-13T17:27:00Z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