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Tuesday, February 23rd, 2016</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California Public Utilities Commission</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505 Van Ness Avenue</w:t>
      </w:r>
    </w:p>
    <w:p w:rsidR="00B45E7F" w:rsidRPr="00B45E7F" w:rsidRDefault="00B45E7F"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San Francisco, CA 94102</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0766D1"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290126"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Approved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sidR="00730679">
        <w:rPr>
          <w:bCs/>
          <w:lang w:val="de-DE"/>
        </w:rPr>
        <w:t xml:space="preserve">archived </w:t>
      </w:r>
      <w:r w:rsidR="008F45B0">
        <w:rPr>
          <w:bCs/>
          <w:lang w:val="de-DE"/>
        </w:rPr>
        <w:t xml:space="preserve">video webcast of this </w:t>
      </w:r>
      <w:r w:rsidRPr="00574AE7">
        <w:rPr>
          <w:bCs/>
          <w:lang w:val="de-DE"/>
        </w:rPr>
        <w:t xml:space="preserve">meeting </w:t>
      </w:r>
      <w:r w:rsidR="008F45B0">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10" w:history="1">
        <w:r w:rsidR="00F96E27" w:rsidRPr="00235CAA">
          <w:rPr>
            <w:rStyle w:val="Hyperlink"/>
          </w:rPr>
          <w:t>http://www.adminmonitor.com/ca/cpuc/other/20160223/</w:t>
        </w:r>
      </w:hyperlink>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Vice-Chairwoman 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Benito Delgado-Olson,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r w:rsidR="00FB48B3">
        <w:rPr>
          <w:rFonts w:ascii="Cambria" w:eastAsia="Arial Unicode MS" w:hAnsi="Cambria" w:cs="Arial"/>
          <w:i/>
          <w:snapToGrid w:val="0"/>
          <w:sz w:val="20"/>
          <w:lang w:val="de-DE"/>
        </w:rPr>
        <w:t xml:space="preserve"> and Larry Gross</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3B77A2" w:rsidRDefault="00C5067E"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Commissioner </w:t>
      </w:r>
      <w:r w:rsidR="00911597">
        <w:rPr>
          <w:rFonts w:ascii="Cambria" w:eastAsia="Arial Unicode MS" w:hAnsi="Cambria" w:cs="Arial"/>
          <w:i/>
          <w:snapToGrid w:val="0"/>
          <w:sz w:val="20"/>
          <w:lang w:val="de-DE"/>
        </w:rPr>
        <w:t>Liane Randolph,</w:t>
      </w:r>
      <w:r w:rsidR="00594C94">
        <w:rPr>
          <w:rFonts w:ascii="Cambria" w:eastAsia="Arial Unicode MS" w:hAnsi="Cambria" w:cs="Arial"/>
          <w:i/>
          <w:snapToGrid w:val="0"/>
          <w:sz w:val="20"/>
          <w:lang w:val="de-DE"/>
        </w:rPr>
        <w:t xml:space="preserve"> Rachel Peterson, </w:t>
      </w:r>
      <w:r w:rsidR="00911597">
        <w:rPr>
          <w:rFonts w:ascii="Cambria" w:eastAsia="Arial Unicode MS" w:hAnsi="Cambria" w:cs="Arial"/>
          <w:i/>
          <w:snapToGrid w:val="0"/>
          <w:sz w:val="20"/>
          <w:lang w:val="de-DE"/>
        </w:rPr>
        <w:t xml:space="preserve"> </w:t>
      </w:r>
      <w:r w:rsidR="00C73FA3">
        <w:rPr>
          <w:rFonts w:ascii="Cambria" w:eastAsia="Arial Unicode MS" w:hAnsi="Cambria" w:cs="Arial"/>
          <w:i/>
          <w:snapToGrid w:val="0"/>
          <w:sz w:val="20"/>
          <w:lang w:val="de-DE"/>
        </w:rPr>
        <w:t xml:space="preserve">Leuwan Tesfai, </w:t>
      </w:r>
      <w:r w:rsidR="007F25EE">
        <w:rPr>
          <w:rFonts w:ascii="Cambria" w:eastAsia="Arial Unicode MS" w:hAnsi="Cambria" w:cs="Arial"/>
          <w:i/>
          <w:snapToGrid w:val="0"/>
          <w:sz w:val="20"/>
          <w:lang w:val="de-DE"/>
        </w:rPr>
        <w:t xml:space="preserve">Hazlyn Fortune, </w:t>
      </w:r>
      <w:r w:rsidR="00611CAB">
        <w:rPr>
          <w:rFonts w:ascii="Cambria" w:eastAsia="Arial Unicode MS" w:hAnsi="Cambria" w:cs="Arial"/>
          <w:i/>
          <w:snapToGrid w:val="0"/>
          <w:sz w:val="20"/>
          <w:lang w:val="de-DE"/>
        </w:rPr>
        <w:t xml:space="preserve">Tory Francisco, </w:t>
      </w:r>
      <w:r w:rsidR="005519AF">
        <w:rPr>
          <w:rFonts w:ascii="Cambria" w:eastAsia="Arial Unicode MS" w:hAnsi="Cambria" w:cs="Arial"/>
          <w:i/>
          <w:snapToGrid w:val="0"/>
          <w:sz w:val="20"/>
          <w:lang w:val="de-DE"/>
        </w:rPr>
        <w:t xml:space="preserve">Lisa Paulo, </w:t>
      </w:r>
      <w:r w:rsidR="002D20F5">
        <w:rPr>
          <w:rFonts w:ascii="Cambria" w:eastAsia="Arial Unicode MS" w:hAnsi="Cambria" w:cs="Arial"/>
          <w:i/>
          <w:snapToGrid w:val="0"/>
          <w:sz w:val="20"/>
          <w:lang w:val="de-DE"/>
        </w:rPr>
        <w:t xml:space="preserve"> </w:t>
      </w:r>
      <w:r w:rsidR="007F25EE">
        <w:rPr>
          <w:rFonts w:ascii="Cambria" w:eastAsia="Arial Unicode MS" w:hAnsi="Cambria" w:cs="Arial"/>
          <w:i/>
          <w:snapToGrid w:val="0"/>
          <w:sz w:val="20"/>
          <w:lang w:val="de-DE"/>
        </w:rPr>
        <w:t xml:space="preserve">Syreeta Gibbs, </w:t>
      </w:r>
      <w:r w:rsidR="003B77A2">
        <w:rPr>
          <w:rFonts w:ascii="Cambria" w:eastAsia="Arial Unicode MS" w:hAnsi="Cambria" w:cs="Arial"/>
          <w:i/>
          <w:snapToGrid w:val="0"/>
          <w:sz w:val="20"/>
          <w:lang w:val="de-DE"/>
        </w:rPr>
        <w:t>,</w:t>
      </w:r>
      <w:r w:rsidR="003B77A2" w:rsidRPr="00B704EE">
        <w:rPr>
          <w:rFonts w:ascii="Cambria" w:eastAsia="Arial Unicode MS" w:hAnsi="Cambria" w:cs="Arial"/>
          <w:i/>
          <w:snapToGrid w:val="0"/>
          <w:sz w:val="20"/>
          <w:lang w:val="de-DE"/>
        </w:rPr>
        <w:t xml:space="preserve"> </w:t>
      </w:r>
      <w:r w:rsidR="00BE7428">
        <w:rPr>
          <w:rFonts w:ascii="Cambria" w:eastAsia="Arial Unicode MS" w:hAnsi="Cambria" w:cs="Arial"/>
          <w:i/>
          <w:snapToGrid w:val="0"/>
          <w:sz w:val="20"/>
          <w:lang w:val="de-DE"/>
        </w:rPr>
        <w:t xml:space="preserve">Jamie Ormond, Michael </w:t>
      </w:r>
      <w:r w:rsidR="00217E57">
        <w:rPr>
          <w:rFonts w:ascii="Cambria" w:eastAsia="Arial Unicode MS" w:hAnsi="Cambria" w:cs="Arial"/>
          <w:i/>
          <w:snapToGrid w:val="0"/>
          <w:sz w:val="20"/>
          <w:lang w:val="de-DE"/>
        </w:rPr>
        <w:t xml:space="preserve">Colvin, </w:t>
      </w:r>
      <w:r w:rsidR="00B253FA">
        <w:rPr>
          <w:rFonts w:ascii="Cambria" w:eastAsia="Arial Unicode MS" w:hAnsi="Cambria" w:cs="Arial"/>
          <w:i/>
          <w:snapToGrid w:val="0"/>
          <w:sz w:val="20"/>
          <w:lang w:val="de-DE"/>
        </w:rPr>
        <w:t xml:space="preserve">Carl Danner, </w:t>
      </w:r>
      <w:r w:rsidR="00864EB0">
        <w:rPr>
          <w:rFonts w:ascii="Cambria" w:eastAsia="Arial Unicode MS" w:hAnsi="Cambria" w:cs="Arial"/>
          <w:i/>
          <w:snapToGrid w:val="0"/>
          <w:sz w:val="20"/>
          <w:lang w:val="de-DE"/>
        </w:rPr>
        <w:t>Kyle DeVine, Rami Kahlon,</w:t>
      </w:r>
      <w:r w:rsidR="003B77A2" w:rsidRPr="00B704EE">
        <w:rPr>
          <w:rFonts w:ascii="Cambria" w:eastAsia="Arial Unicode MS" w:hAnsi="Cambria" w:cs="Arial"/>
          <w:i/>
          <w:snapToGrid w:val="0"/>
          <w:sz w:val="20"/>
          <w:lang w:val="de-DE"/>
        </w:rPr>
        <w:t xml:space="preserve"> </w:t>
      </w:r>
      <w:r w:rsidR="00087DFA">
        <w:rPr>
          <w:rFonts w:ascii="Cambria" w:eastAsia="Arial Unicode MS" w:hAnsi="Cambria" w:cs="Arial"/>
          <w:i/>
          <w:snapToGrid w:val="0"/>
          <w:sz w:val="20"/>
          <w:lang w:val="de-DE"/>
        </w:rPr>
        <w:t xml:space="preserve">Juanita Hill, Fe Lazaro, </w:t>
      </w:r>
      <w:r w:rsidR="003B77A2">
        <w:rPr>
          <w:rFonts w:ascii="Cambria" w:eastAsia="Arial Unicode MS" w:hAnsi="Cambria" w:cs="Arial"/>
          <w:i/>
          <w:snapToGrid w:val="0"/>
          <w:sz w:val="20"/>
          <w:lang w:val="de-DE"/>
        </w:rPr>
        <w:t xml:space="preserve">Jonathan Lakritz, </w:t>
      </w:r>
      <w:r w:rsidR="003B77A2" w:rsidRPr="00B704EE">
        <w:rPr>
          <w:rFonts w:ascii="Cambria" w:eastAsia="Arial Unicode MS" w:hAnsi="Cambria" w:cs="Arial"/>
          <w:i/>
          <w:snapToGrid w:val="0"/>
          <w:sz w:val="20"/>
          <w:lang w:val="de-DE"/>
        </w:rPr>
        <w:t xml:space="preserve">Anna Jew, </w:t>
      </w:r>
      <w:r w:rsidR="003B77A2">
        <w:rPr>
          <w:rFonts w:ascii="Cambria" w:eastAsia="Arial Unicode MS" w:hAnsi="Cambria" w:cs="Arial"/>
          <w:i/>
          <w:snapToGrid w:val="0"/>
          <w:sz w:val="20"/>
          <w:lang w:val="de-DE"/>
        </w:rPr>
        <w:t>Kevin Troung</w:t>
      </w:r>
      <w:r w:rsidR="003B77A2" w:rsidRPr="00B704EE">
        <w:rPr>
          <w:rFonts w:ascii="Cambria" w:eastAsia="Arial Unicode MS" w:hAnsi="Cambria" w:cs="Arial"/>
          <w:i/>
          <w:snapToGrid w:val="0"/>
          <w:sz w:val="20"/>
          <w:lang w:val="de-DE"/>
        </w:rPr>
        <w:t xml:space="preserve"> and Zaida Amaya</w:t>
      </w:r>
    </w:p>
    <w:p w:rsidR="003B77A2" w:rsidRDefault="003B77A2"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B35C88" w:rsidRDefault="007F25EE"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Sheila Lee, Vanessa Melvin-Gunn, Mark Aguirre, Yvette Vasquez, Kelly Prasser, Giovanna Casillas, Emma Ponco, Patti Landry, Mary O’Drain, M</w:t>
      </w:r>
      <w:r w:rsidR="007E5162">
        <w:rPr>
          <w:rFonts w:ascii="Cambria" w:eastAsia="Arial Unicode MS" w:hAnsi="Cambria" w:cs="Arial"/>
          <w:i/>
          <w:snapToGrid w:val="0"/>
          <w:sz w:val="20"/>
          <w:lang w:val="de-DE"/>
        </w:rPr>
        <w:t xml:space="preserve">auricio Blanco, </w:t>
      </w:r>
      <w:r w:rsidR="003534FC">
        <w:rPr>
          <w:rFonts w:ascii="Cambria" w:eastAsia="Arial Unicode MS" w:hAnsi="Cambria" w:cs="Arial"/>
          <w:i/>
          <w:snapToGrid w:val="0"/>
          <w:sz w:val="20"/>
          <w:lang w:val="de-DE"/>
        </w:rPr>
        <w:t xml:space="preserve">David Ortiz, </w:t>
      </w:r>
      <w:r w:rsidR="007E5162">
        <w:rPr>
          <w:rFonts w:ascii="Cambria" w:eastAsia="Arial Unicode MS" w:hAnsi="Cambria" w:cs="Arial"/>
          <w:i/>
          <w:snapToGrid w:val="0"/>
          <w:sz w:val="20"/>
          <w:lang w:val="de-DE"/>
        </w:rPr>
        <w:t xml:space="preserve">Jose Landeros, </w:t>
      </w:r>
      <w:r w:rsidR="003534FC">
        <w:rPr>
          <w:rFonts w:ascii="Cambria" w:eastAsia="Arial Unicode MS" w:hAnsi="Cambria" w:cs="Arial"/>
          <w:i/>
          <w:snapToGrid w:val="0"/>
          <w:sz w:val="20"/>
          <w:lang w:val="de-DE"/>
        </w:rPr>
        <w:t xml:space="preserve">Mauricio Blanco, </w:t>
      </w:r>
      <w:r w:rsidR="002E5DF0">
        <w:rPr>
          <w:rFonts w:ascii="Cambria" w:eastAsia="Arial Unicode MS" w:hAnsi="Cambria" w:cs="Arial"/>
          <w:i/>
          <w:snapToGrid w:val="0"/>
          <w:sz w:val="20"/>
          <w:lang w:val="de-DE"/>
        </w:rPr>
        <w:t xml:space="preserve">Regina Lugani, </w:t>
      </w:r>
      <w:r w:rsidR="00DA1D93">
        <w:rPr>
          <w:rFonts w:ascii="Cambria" w:eastAsia="Arial Unicode MS" w:hAnsi="Cambria" w:cs="Arial"/>
          <w:i/>
          <w:snapToGrid w:val="0"/>
          <w:sz w:val="20"/>
          <w:lang w:val="de-DE"/>
        </w:rPr>
        <w:t xml:space="preserve">Anne Gressani, </w:t>
      </w:r>
      <w:r w:rsidR="007E5162">
        <w:rPr>
          <w:rFonts w:ascii="Cambria" w:eastAsia="Arial Unicode MS" w:hAnsi="Cambria" w:cs="Arial"/>
          <w:i/>
          <w:snapToGrid w:val="0"/>
          <w:sz w:val="20"/>
          <w:lang w:val="de-DE"/>
        </w:rPr>
        <w:t>J</w:t>
      </w:r>
      <w:r>
        <w:rPr>
          <w:rFonts w:ascii="Cambria" w:eastAsia="Arial Unicode MS" w:hAnsi="Cambria" w:cs="Arial"/>
          <w:i/>
          <w:snapToGrid w:val="0"/>
          <w:sz w:val="20"/>
          <w:lang w:val="de-DE"/>
        </w:rPr>
        <w:t>ack Hawks,</w:t>
      </w:r>
      <w:r w:rsidR="00B253FA">
        <w:rPr>
          <w:rFonts w:ascii="Cambria" w:eastAsia="Arial Unicode MS" w:hAnsi="Cambria" w:cs="Arial"/>
          <w:i/>
          <w:snapToGrid w:val="0"/>
          <w:sz w:val="20"/>
          <w:lang w:val="de-DE"/>
        </w:rPr>
        <w:t xml:space="preserve"> </w:t>
      </w:r>
      <w:r w:rsidR="00C5067E">
        <w:rPr>
          <w:rFonts w:ascii="Cambria" w:eastAsia="Arial Unicode MS" w:hAnsi="Cambria" w:cs="Arial"/>
          <w:i/>
          <w:snapToGrid w:val="0"/>
          <w:sz w:val="20"/>
          <w:lang w:val="de-DE"/>
        </w:rPr>
        <w:t xml:space="preserve">Ann Gressani, </w:t>
      </w:r>
      <w:r w:rsidR="00B253FA">
        <w:rPr>
          <w:rFonts w:ascii="Cambria" w:eastAsia="Arial Unicode MS" w:hAnsi="Cambria" w:cs="Arial"/>
          <w:i/>
          <w:snapToGrid w:val="0"/>
          <w:sz w:val="20"/>
          <w:lang w:val="de-DE"/>
        </w:rPr>
        <w:t xml:space="preserve">Allan Rago, Richard Villasenor, </w:t>
      </w:r>
      <w:r w:rsidR="00640254">
        <w:rPr>
          <w:rFonts w:ascii="Cambria" w:eastAsia="Arial Unicode MS" w:hAnsi="Cambria" w:cs="Arial"/>
          <w:i/>
          <w:snapToGrid w:val="0"/>
          <w:sz w:val="20"/>
          <w:lang w:val="de-DE"/>
        </w:rPr>
        <w:t xml:space="preserve">Lisa </w:t>
      </w:r>
      <w:r w:rsidR="00974FC8">
        <w:rPr>
          <w:rFonts w:ascii="Cambria" w:eastAsia="Arial Unicode MS" w:hAnsi="Cambria" w:cs="Arial"/>
          <w:i/>
          <w:snapToGrid w:val="0"/>
          <w:sz w:val="20"/>
          <w:lang w:val="de-DE"/>
        </w:rPr>
        <w:t xml:space="preserve">McNalley, James Hodges, </w:t>
      </w:r>
      <w:r w:rsidR="00864EB0">
        <w:rPr>
          <w:rFonts w:ascii="Cambria" w:eastAsia="Arial Unicode MS" w:hAnsi="Cambria" w:cs="Arial"/>
          <w:i/>
          <w:snapToGrid w:val="0"/>
          <w:sz w:val="20"/>
          <w:lang w:val="de-DE"/>
        </w:rPr>
        <w:t>Arleen Novotney, Allen Fernandez Smith, Susan Walters, Anna Solorio, Sean Simon, Lauri Walker</w:t>
      </w:r>
      <w:r w:rsidR="00FF20AF">
        <w:rPr>
          <w:rFonts w:ascii="Cambria" w:eastAsia="Arial Unicode MS" w:hAnsi="Cambria" w:cs="Arial"/>
          <w:i/>
          <w:snapToGrid w:val="0"/>
          <w:sz w:val="20"/>
          <w:lang w:val="de-DE"/>
        </w:rPr>
        <w:t xml:space="preserve">, Paul Kubasek, Andre Ramirez, Cynthia Bruno, K Wilkins, Brianna Frye, </w:t>
      </w:r>
      <w:r w:rsidR="00D92FCF">
        <w:rPr>
          <w:rFonts w:ascii="Cambria" w:eastAsia="Arial Unicode MS" w:hAnsi="Cambria" w:cs="Arial"/>
          <w:i/>
          <w:snapToGrid w:val="0"/>
          <w:sz w:val="20"/>
          <w:lang w:val="de-DE"/>
        </w:rPr>
        <w:t>Casey McFall, Anni Chung</w:t>
      </w:r>
      <w:r w:rsidR="00611CAB">
        <w:rPr>
          <w:rFonts w:ascii="Cambria" w:eastAsia="Arial Unicode MS" w:hAnsi="Cambria" w:cs="Arial"/>
          <w:i/>
          <w:snapToGrid w:val="0"/>
          <w:sz w:val="20"/>
          <w:lang w:val="de-DE"/>
        </w:rPr>
        <w:t xml:space="preserve">, Sheila Lee, Lauri Walker, </w:t>
      </w:r>
      <w:r w:rsidR="000B48AB">
        <w:rPr>
          <w:rFonts w:ascii="Cambria" w:eastAsia="Arial Unicode MS" w:hAnsi="Cambria" w:cs="Arial"/>
          <w:i/>
          <w:snapToGrid w:val="0"/>
          <w:sz w:val="20"/>
          <w:lang w:val="de-DE"/>
        </w:rPr>
        <w:t>Rod Williams, K</w:t>
      </w:r>
      <w:r w:rsidR="009C7C82">
        <w:rPr>
          <w:rFonts w:ascii="Cambria" w:eastAsia="Arial Unicode MS" w:hAnsi="Cambria" w:cs="Arial"/>
          <w:i/>
          <w:snapToGrid w:val="0"/>
          <w:sz w:val="20"/>
          <w:lang w:val="de-DE"/>
        </w:rPr>
        <w:t xml:space="preserve">errie Klauber Dan </w:t>
      </w:r>
      <w:r w:rsidR="00D92FCF">
        <w:rPr>
          <w:rFonts w:ascii="Cambria" w:eastAsia="Arial Unicode MS" w:hAnsi="Cambria" w:cs="Arial"/>
          <w:i/>
          <w:snapToGrid w:val="0"/>
          <w:sz w:val="20"/>
          <w:lang w:val="de-DE"/>
        </w:rPr>
        <w:t>and Rob Freehling</w:t>
      </w:r>
    </w:p>
    <w:p w:rsidR="004307DB" w:rsidRDefault="004307DB"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proofErr w:type="spellStart"/>
      <w:r w:rsidRPr="004F6629">
        <w:rPr>
          <w:rFonts w:ascii="Cambria" w:eastAsia="Arial Unicode MS" w:hAnsi="Cambria" w:cs="Arial"/>
          <w:b/>
          <w:i/>
          <w:snapToGrid w:val="0"/>
          <w:sz w:val="20"/>
          <w:lang w:val="es-SV"/>
        </w:rPr>
        <w:t>Via</w:t>
      </w:r>
      <w:proofErr w:type="spellEnd"/>
      <w:r w:rsidRPr="004F6629">
        <w:rPr>
          <w:rFonts w:ascii="Cambria" w:eastAsia="Arial Unicode MS" w:hAnsi="Cambria" w:cs="Arial"/>
          <w:b/>
          <w:i/>
          <w:snapToGrid w:val="0"/>
          <w:sz w:val="20"/>
          <w:lang w:val="es-SV"/>
        </w:rPr>
        <w:t xml:space="preserve"> Conference:</w:t>
      </w:r>
    </w:p>
    <w:p w:rsidR="00AC2A9A" w:rsidRDefault="006113A6"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Carmen Rudshagen</w:t>
      </w:r>
      <w:r w:rsidR="004F6629">
        <w:rPr>
          <w:rFonts w:ascii="Cambria" w:eastAsia="Arial Unicode MS" w:hAnsi="Cambria" w:cs="Arial"/>
          <w:i/>
          <w:snapToGrid w:val="0"/>
          <w:sz w:val="20"/>
          <w:lang w:val="de-DE"/>
        </w:rPr>
        <w:t>, Carmelita Miller, Tina Nguyen</w:t>
      </w:r>
      <w:r w:rsidR="00643F08">
        <w:rPr>
          <w:rFonts w:ascii="Cambria" w:eastAsia="Arial Unicode MS" w:hAnsi="Cambria" w:cs="Arial"/>
          <w:i/>
          <w:snapToGrid w:val="0"/>
          <w:sz w:val="20"/>
          <w:lang w:val="de-DE"/>
        </w:rPr>
        <w:t>, Wayne Waite</w:t>
      </w:r>
      <w:r w:rsidR="00116A2E">
        <w:rPr>
          <w:rFonts w:ascii="Cambria" w:eastAsia="Arial Unicode MS" w:hAnsi="Cambria" w:cs="Arial"/>
          <w:i/>
          <w:snapToGrid w:val="0"/>
          <w:sz w:val="20"/>
          <w:lang w:val="de-DE"/>
        </w:rPr>
        <w:t xml:space="preserve"> and</w:t>
      </w:r>
      <w:r w:rsidR="00144BA5">
        <w:rPr>
          <w:rFonts w:ascii="Cambria" w:eastAsia="Arial Unicode MS" w:hAnsi="Cambria" w:cs="Arial"/>
          <w:i/>
          <w:snapToGrid w:val="0"/>
          <w:sz w:val="20"/>
          <w:lang w:val="de-DE"/>
        </w:rPr>
        <w:t xml:space="preserve"> Robin Enkey</w:t>
      </w:r>
    </w:p>
    <w:p w:rsidR="003B77A2" w:rsidRDefault="003B77A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Oversight Board Meeting in San Francisco.</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the Commission for the action taken</w:t>
      </w:r>
      <w:r w:rsidR="00177C95" w:rsidRPr="00426839">
        <w:rPr>
          <w:rFonts w:eastAsia="Arial Unicode MS" w:cs="Arial"/>
          <w:i/>
          <w:snapToGrid w:val="0"/>
        </w:rPr>
        <w:t xml:space="preserve"> on the </w:t>
      </w:r>
      <w:r w:rsidR="00735AF9">
        <w:rPr>
          <w:rFonts w:eastAsia="Arial Unicode MS" w:cs="Arial"/>
          <w:i/>
          <w:snapToGrid w:val="0"/>
        </w:rPr>
        <w:t xml:space="preserve">recent </w:t>
      </w:r>
      <w:r w:rsidR="00177C95" w:rsidRPr="00426839">
        <w:rPr>
          <w:rFonts w:eastAsia="Arial Unicode MS" w:cs="Arial"/>
          <w:i/>
          <w:snapToGrid w:val="0"/>
        </w:rPr>
        <w:t xml:space="preserve">Bridge </w:t>
      </w:r>
      <w:r w:rsidR="00CD0FCE" w:rsidRPr="00426839">
        <w:rPr>
          <w:rFonts w:eastAsia="Arial Unicode MS" w:cs="Arial"/>
          <w:i/>
          <w:snapToGrid w:val="0"/>
        </w:rPr>
        <w:t xml:space="preserve">Funding </w:t>
      </w:r>
      <w:r w:rsidR="00125AF9">
        <w:rPr>
          <w:rFonts w:eastAsia="Arial Unicode MS" w:cs="Arial"/>
          <w:i/>
          <w:snapToGrid w:val="0"/>
        </w:rPr>
        <w:t xml:space="preserve">Decision and </w:t>
      </w:r>
      <w:r w:rsidRPr="00426839">
        <w:rPr>
          <w:rFonts w:eastAsia="Arial Unicode MS" w:cs="Arial"/>
          <w:i/>
          <w:snapToGrid w:val="0"/>
        </w:rPr>
        <w:t xml:space="preserve">also thanked staff at the CPUC for </w:t>
      </w:r>
      <w:r w:rsidR="00172523" w:rsidRPr="00426839">
        <w:rPr>
          <w:rFonts w:eastAsia="Arial Unicode MS" w:cs="Arial"/>
          <w:i/>
          <w:snapToGrid w:val="0"/>
        </w:rPr>
        <w:t xml:space="preserve">their </w:t>
      </w:r>
      <w:r w:rsidR="00125AF9">
        <w:rPr>
          <w:rFonts w:eastAsia="Arial Unicode MS" w:cs="Arial"/>
          <w:i/>
          <w:snapToGrid w:val="0"/>
        </w:rPr>
        <w:t>time and dedication during this process</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E415DA" w:rsidRPr="00A85D83" w:rsidRDefault="006C60B8" w:rsidP="006A1851">
      <w:pPr>
        <w:overflowPunct w:val="0"/>
        <w:autoSpaceDE w:val="0"/>
        <w:autoSpaceDN w:val="0"/>
        <w:adjustRightInd w:val="0"/>
        <w:ind w:left="720" w:hanging="720"/>
        <w:textAlignment w:val="baseline"/>
        <w:rPr>
          <w:rFonts w:cs="Arial"/>
          <w:b/>
          <w:sz w:val="21"/>
          <w:szCs w:val="21"/>
        </w:rPr>
      </w:pPr>
      <w:r w:rsidRPr="00676FA8">
        <w:rPr>
          <w:rFonts w:cs="Arial"/>
          <w:b/>
          <w:sz w:val="21"/>
          <w:szCs w:val="21"/>
        </w:rPr>
        <w:t>2.</w:t>
      </w:r>
      <w:r w:rsidR="00921DEA" w:rsidRPr="00676FA8">
        <w:rPr>
          <w:rFonts w:cs="Arial"/>
          <w:b/>
          <w:sz w:val="21"/>
          <w:szCs w:val="21"/>
        </w:rPr>
        <w:tab/>
      </w:r>
      <w:r w:rsidR="00E415DA" w:rsidRPr="00A85D83">
        <w:rPr>
          <w:rFonts w:cs="Arial"/>
          <w:b/>
          <w:sz w:val="21"/>
          <w:szCs w:val="21"/>
        </w:rPr>
        <w:t xml:space="preserve">Election of LIOB Chair and LIOB Vice-Chair– </w:t>
      </w:r>
      <w:r w:rsidR="00C45C3B">
        <w:rPr>
          <w:rFonts w:cs="Arial"/>
          <w:b/>
          <w:sz w:val="21"/>
          <w:szCs w:val="21"/>
        </w:rPr>
        <w:t xml:space="preserve">Facilitated </w:t>
      </w:r>
      <w:r w:rsidR="00B03FA4">
        <w:rPr>
          <w:rFonts w:cs="Arial"/>
          <w:b/>
          <w:sz w:val="21"/>
          <w:szCs w:val="21"/>
        </w:rPr>
        <w:t xml:space="preserve">by Robert </w:t>
      </w:r>
      <w:r w:rsidR="00636FFD">
        <w:rPr>
          <w:rFonts w:cs="Arial"/>
          <w:b/>
          <w:sz w:val="21"/>
          <w:szCs w:val="21"/>
        </w:rPr>
        <w:t>Castañeda</w:t>
      </w:r>
      <w:r w:rsidR="00B03FA4">
        <w:rPr>
          <w:rFonts w:cs="Arial"/>
          <w:b/>
          <w:sz w:val="21"/>
          <w:szCs w:val="21"/>
        </w:rPr>
        <w:t>, LIOB Chair</w:t>
      </w:r>
      <w:r w:rsidR="00C45C3B">
        <w:rPr>
          <w:rFonts w:cs="Arial"/>
          <w:b/>
          <w:sz w:val="21"/>
          <w:szCs w:val="21"/>
        </w:rPr>
        <w:t xml:space="preserve"> - </w:t>
      </w:r>
      <w:r w:rsidR="00E415DA" w:rsidRPr="00C45C3B">
        <w:rPr>
          <w:rFonts w:cs="Arial"/>
          <w:b/>
          <w:i/>
          <w:sz w:val="21"/>
          <w:szCs w:val="21"/>
        </w:rPr>
        <w:t>Action Item</w:t>
      </w:r>
    </w:p>
    <w:p w:rsidR="00921DEA" w:rsidRPr="008B4F66" w:rsidRDefault="00921DEA" w:rsidP="00921DEA">
      <w:pPr>
        <w:rPr>
          <w:rFonts w:cs="Arial"/>
          <w:sz w:val="21"/>
          <w:szCs w:val="21"/>
        </w:rPr>
      </w:pPr>
      <w:r w:rsidRPr="008B4F66">
        <w:rPr>
          <w:rFonts w:cs="Arial"/>
          <w:noProof/>
          <w:sz w:val="21"/>
          <w:szCs w:val="21"/>
        </w:rPr>
        <mc:AlternateContent>
          <mc:Choice Requires="wps">
            <w:drawing>
              <wp:anchor distT="0" distB="0" distL="114300" distR="114300" simplePos="0" relativeHeight="251661312" behindDoc="0" locked="0" layoutInCell="1" allowOverlap="1" wp14:anchorId="3EA19D02" wp14:editId="59112407">
                <wp:simplePos x="0" y="0"/>
                <wp:positionH relativeFrom="column">
                  <wp:posOffset>-240687</wp:posOffset>
                </wp:positionH>
                <wp:positionV relativeFrom="paragraph">
                  <wp:posOffset>93980</wp:posOffset>
                </wp:positionV>
                <wp:extent cx="68103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95pt;margin-top:7.4pt;width:53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z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" strokecolor="#5f497a" strokeweight="2.25pt"/>
            </w:pict>
          </mc:Fallback>
        </mc:AlternateContent>
      </w:r>
    </w:p>
    <w:p w:rsidR="00172523" w:rsidRDefault="00C53172" w:rsidP="00172523">
      <w:pPr>
        <w:rPr>
          <w:rFonts w:eastAsia="Arial Unicode MS" w:cs="Arial"/>
          <w:i/>
          <w:snapToGrid w:val="0"/>
        </w:rPr>
      </w:pPr>
      <w:r>
        <w:rPr>
          <w:rFonts w:eastAsia="Arial Unicode MS" w:cs="Arial"/>
          <w:i/>
          <w:snapToGrid w:val="0"/>
        </w:rPr>
        <w:t xml:space="preserve">Motion to elect a chair and vice chair of the LIOB; Vice-Chairwoman Watts moved the </w:t>
      </w:r>
      <w:r w:rsidR="00324F89" w:rsidRPr="00AC668D">
        <w:rPr>
          <w:rFonts w:eastAsia="Arial Unicode MS" w:cs="Arial"/>
          <w:i/>
          <w:snapToGrid w:val="0"/>
        </w:rPr>
        <w:t xml:space="preserve"> </w:t>
      </w:r>
      <w:r>
        <w:rPr>
          <w:rFonts w:eastAsia="Arial Unicode MS" w:cs="Arial"/>
          <w:i/>
          <w:snapToGrid w:val="0"/>
        </w:rPr>
        <w:t xml:space="preserve">nomination </w:t>
      </w:r>
      <w:r w:rsidR="00347642">
        <w:rPr>
          <w:rFonts w:eastAsia="Arial Unicode MS" w:cs="Arial"/>
          <w:i/>
          <w:snapToGrid w:val="0"/>
        </w:rPr>
        <w:t xml:space="preserve"> of </w:t>
      </w:r>
      <w:r w:rsidR="009E5382">
        <w:rPr>
          <w:rFonts w:eastAsia="Arial Unicode MS" w:cs="Arial"/>
          <w:i/>
          <w:snapToGrid w:val="0"/>
        </w:rPr>
        <w:t xml:space="preserve">Chairman </w:t>
      </w:r>
      <w:r w:rsidR="00636FFD">
        <w:rPr>
          <w:rFonts w:eastAsia="Arial Unicode MS" w:cs="Arial"/>
          <w:i/>
          <w:snapToGrid w:val="0"/>
        </w:rPr>
        <w:t>Castañeda</w:t>
      </w:r>
      <w:r w:rsidR="009E5382">
        <w:rPr>
          <w:rFonts w:eastAsia="Arial Unicode MS" w:cs="Arial"/>
          <w:i/>
          <w:snapToGrid w:val="0"/>
        </w:rPr>
        <w:t xml:space="preserve"> to continue serving as chair, seconded by Board Member Lopez</w:t>
      </w:r>
      <w:r w:rsidR="00BE586A">
        <w:rPr>
          <w:rFonts w:eastAsia="Arial Unicode MS" w:cs="Arial"/>
          <w:i/>
          <w:snapToGrid w:val="0"/>
        </w:rPr>
        <w:t xml:space="preserve"> (Yes: Commissioner </w:t>
      </w:r>
      <w:r w:rsidR="00BE586A">
        <w:rPr>
          <w:rFonts w:eastAsia="Arial Unicode MS" w:cs="Arial"/>
          <w:i/>
          <w:snapToGrid w:val="0"/>
        </w:rPr>
        <w:lastRenderedPageBreak/>
        <w:t xml:space="preserve">Sandoval, </w:t>
      </w:r>
      <w:r w:rsidR="00757D03">
        <w:rPr>
          <w:rFonts w:eastAsia="Arial Unicode MS" w:cs="Arial"/>
          <w:i/>
          <w:snapToGrid w:val="0"/>
        </w:rPr>
        <w:t xml:space="preserve">Board Members </w:t>
      </w:r>
      <w:r w:rsidR="00BE586A">
        <w:rPr>
          <w:rFonts w:eastAsia="Arial Unicode MS" w:cs="Arial"/>
          <w:i/>
          <w:snapToGrid w:val="0"/>
        </w:rPr>
        <w:t xml:space="preserve">Watts, </w:t>
      </w:r>
      <w:r w:rsidR="000E695F">
        <w:rPr>
          <w:rFonts w:eastAsia="Arial Unicode MS" w:cs="Arial"/>
          <w:i/>
          <w:snapToGrid w:val="0"/>
        </w:rPr>
        <w:t xml:space="preserve">Lopez, </w:t>
      </w:r>
      <w:r w:rsidR="0048612B">
        <w:rPr>
          <w:rFonts w:eastAsia="Arial Unicode MS" w:cs="Arial"/>
          <w:i/>
          <w:snapToGrid w:val="0"/>
        </w:rPr>
        <w:t>Delgado-Olson</w:t>
      </w:r>
      <w:r w:rsidR="005842C8">
        <w:rPr>
          <w:rFonts w:eastAsia="Arial Unicode MS" w:cs="Arial"/>
          <w:i/>
          <w:snapToGrid w:val="0"/>
        </w:rPr>
        <w:t xml:space="preserve">, </w:t>
      </w:r>
      <w:r w:rsidR="00BE586A">
        <w:rPr>
          <w:rFonts w:eastAsia="Arial Unicode MS" w:cs="Arial"/>
          <w:i/>
          <w:snapToGrid w:val="0"/>
        </w:rPr>
        <w:t xml:space="preserve">Wimbley, </w:t>
      </w:r>
      <w:r w:rsidR="004702D6">
        <w:rPr>
          <w:rFonts w:eastAsia="Arial Unicode MS" w:cs="Arial"/>
          <w:i/>
          <w:snapToGrid w:val="0"/>
        </w:rPr>
        <w:t>and Rendler</w:t>
      </w:r>
      <w:r w:rsidR="00B40CF9">
        <w:rPr>
          <w:rFonts w:eastAsia="Arial Unicode MS" w:cs="Arial"/>
          <w:i/>
          <w:snapToGrid w:val="0"/>
        </w:rPr>
        <w:t>; motion</w:t>
      </w:r>
      <w:r w:rsidR="00F93FA9">
        <w:rPr>
          <w:rFonts w:eastAsia="Arial Unicode MS" w:cs="Arial"/>
          <w:i/>
          <w:snapToGrid w:val="0"/>
        </w:rPr>
        <w:t xml:space="preserve"> </w:t>
      </w:r>
      <w:r w:rsidR="00B40CF9">
        <w:rPr>
          <w:rFonts w:eastAsia="Arial Unicode MS" w:cs="Arial"/>
          <w:i/>
          <w:snapToGrid w:val="0"/>
        </w:rPr>
        <w:t>passed)</w:t>
      </w:r>
      <w:r w:rsidR="00F93FA9">
        <w:rPr>
          <w:rFonts w:eastAsia="Arial Unicode MS" w:cs="Arial"/>
          <w:i/>
          <w:snapToGrid w:val="0"/>
        </w:rPr>
        <w:t xml:space="preserve"> </w:t>
      </w:r>
      <w:r w:rsidR="00BE586A">
        <w:rPr>
          <w:rFonts w:eastAsia="Arial Unicode MS" w:cs="Arial"/>
          <w:i/>
          <w:snapToGrid w:val="0"/>
        </w:rPr>
        <w:t xml:space="preserve">.  </w:t>
      </w:r>
      <w:r w:rsidR="00F93FA9">
        <w:rPr>
          <w:rFonts w:eastAsia="Arial Unicode MS" w:cs="Arial"/>
          <w:i/>
          <w:snapToGrid w:val="0"/>
        </w:rPr>
        <w:t xml:space="preserve">(Members </w:t>
      </w:r>
      <w:r w:rsidR="00BE586A">
        <w:rPr>
          <w:rFonts w:eastAsia="Arial Unicode MS" w:cs="Arial"/>
          <w:i/>
          <w:snapToGrid w:val="0"/>
        </w:rPr>
        <w:t xml:space="preserve">Abstained:  </w:t>
      </w:r>
      <w:r w:rsidR="004702D6">
        <w:rPr>
          <w:rFonts w:eastAsia="Arial Unicode MS" w:cs="Arial"/>
          <w:i/>
          <w:snapToGrid w:val="0"/>
        </w:rPr>
        <w:t xml:space="preserve">Chairman </w:t>
      </w:r>
      <w:r w:rsidR="00636FFD">
        <w:rPr>
          <w:rFonts w:eastAsia="Arial Unicode MS" w:cs="Arial"/>
          <w:i/>
          <w:snapToGrid w:val="0"/>
        </w:rPr>
        <w:t>Castañeda</w:t>
      </w:r>
      <w:r w:rsidR="004702D6">
        <w:rPr>
          <w:rFonts w:eastAsia="Arial Unicode MS" w:cs="Arial"/>
          <w:i/>
          <w:snapToGrid w:val="0"/>
        </w:rPr>
        <w:t>)</w:t>
      </w:r>
    </w:p>
    <w:p w:rsidR="000078BA" w:rsidRPr="00AC668D" w:rsidRDefault="006319BD" w:rsidP="00172523">
      <w:pPr>
        <w:rPr>
          <w:rFonts w:eastAsia="Arial Unicode MS" w:cs="Arial"/>
          <w:i/>
          <w:snapToGrid w:val="0"/>
        </w:rPr>
      </w:pPr>
      <w:r>
        <w:rPr>
          <w:rFonts w:eastAsia="Arial Unicode MS" w:cs="Arial"/>
          <w:i/>
          <w:snapToGrid w:val="0"/>
        </w:rPr>
        <w:t xml:space="preserve">Chairman </w:t>
      </w:r>
      <w:r w:rsidR="00636FFD">
        <w:rPr>
          <w:rFonts w:eastAsia="Arial Unicode MS" w:cs="Arial"/>
          <w:i/>
          <w:snapToGrid w:val="0"/>
        </w:rPr>
        <w:t>Castañeda</w:t>
      </w:r>
      <w:r>
        <w:rPr>
          <w:rFonts w:eastAsia="Arial Unicode MS" w:cs="Arial"/>
          <w:i/>
          <w:snapToGrid w:val="0"/>
        </w:rPr>
        <w:t xml:space="preserve"> moved the nomination of Board Member Delgado-Olson to serve as the Vice-Chair of the LIOB, seconded by Board Member </w:t>
      </w:r>
      <w:r w:rsidR="00757D03">
        <w:rPr>
          <w:rFonts w:eastAsia="Arial Unicode MS" w:cs="Arial"/>
          <w:i/>
          <w:snapToGrid w:val="0"/>
        </w:rPr>
        <w:t xml:space="preserve">Lopez (Yes: Commissioner Sandoval, </w:t>
      </w:r>
      <w:r w:rsidR="0094371E">
        <w:rPr>
          <w:rFonts w:eastAsia="Arial Unicode MS" w:cs="Arial"/>
          <w:i/>
          <w:snapToGrid w:val="0"/>
        </w:rPr>
        <w:t>Chairman Casta</w:t>
      </w:r>
      <w:r w:rsidR="0094371E" w:rsidRPr="0094371E">
        <w:rPr>
          <w:rFonts w:eastAsia="Arial Unicode MS" w:cs="Arial"/>
          <w:i/>
          <w:snapToGrid w:val="0"/>
        </w:rPr>
        <w:t xml:space="preserve">ñeda, </w:t>
      </w:r>
      <w:r w:rsidR="00F93FA9">
        <w:rPr>
          <w:rFonts w:eastAsia="Arial Unicode MS" w:cs="Arial"/>
          <w:i/>
          <w:snapToGrid w:val="0"/>
        </w:rPr>
        <w:t xml:space="preserve">Board Members Watts, </w:t>
      </w:r>
      <w:r w:rsidR="00773678">
        <w:rPr>
          <w:rFonts w:eastAsia="Arial Unicode MS" w:cs="Arial"/>
          <w:i/>
          <w:snapToGrid w:val="0"/>
        </w:rPr>
        <w:t xml:space="preserve">Toledo, </w:t>
      </w:r>
      <w:r w:rsidR="00F93FA9">
        <w:rPr>
          <w:rFonts w:eastAsia="Arial Unicode MS" w:cs="Arial"/>
          <w:i/>
          <w:snapToGrid w:val="0"/>
        </w:rPr>
        <w:t xml:space="preserve">Lopez, </w:t>
      </w:r>
      <w:r w:rsidR="0094371E">
        <w:rPr>
          <w:rFonts w:eastAsia="Arial Unicode MS" w:cs="Arial"/>
          <w:i/>
          <w:snapToGrid w:val="0"/>
        </w:rPr>
        <w:t>Delgado-Olson</w:t>
      </w:r>
      <w:r w:rsidR="00F93FA9">
        <w:rPr>
          <w:rFonts w:eastAsia="Arial Unicode MS" w:cs="Arial"/>
          <w:i/>
          <w:snapToGrid w:val="0"/>
        </w:rPr>
        <w:t>, Wimbley and Rendler; motion passed)</w:t>
      </w:r>
    </w:p>
    <w:p w:rsidR="00AC668D" w:rsidRDefault="00AC668D" w:rsidP="00172523">
      <w:pPr>
        <w:rPr>
          <w:rFonts w:ascii="Cambria" w:eastAsia="Arial Unicode MS" w:hAnsi="Cambria" w:cs="Arial"/>
          <w:i/>
          <w:snapToGrid w:val="0"/>
          <w:sz w:val="20"/>
        </w:rPr>
      </w:pPr>
    </w:p>
    <w:p w:rsidR="00AC668D" w:rsidRDefault="00AC668D" w:rsidP="00172523">
      <w:pPr>
        <w:rPr>
          <w:rFonts w:ascii="Cambria" w:eastAsia="Arial Unicode MS" w:hAnsi="Cambria" w:cs="Arial"/>
          <w:i/>
          <w:snapToGrid w:val="0"/>
          <w:sz w:val="20"/>
        </w:rPr>
      </w:pPr>
    </w:p>
    <w:p w:rsidR="00172523" w:rsidRPr="00676FA8" w:rsidRDefault="00172523" w:rsidP="00A85D83">
      <w:pPr>
        <w:overflowPunct w:val="0"/>
        <w:autoSpaceDE w:val="0"/>
        <w:autoSpaceDN w:val="0"/>
        <w:adjustRightInd w:val="0"/>
        <w:textAlignment w:val="baseline"/>
        <w:rPr>
          <w:rFonts w:cs="Arial"/>
          <w:b/>
          <w:sz w:val="21"/>
          <w:szCs w:val="21"/>
        </w:rPr>
      </w:pPr>
      <w:r w:rsidRPr="00676FA8">
        <w:rPr>
          <w:rFonts w:cs="Arial"/>
          <w:b/>
          <w:sz w:val="21"/>
          <w:szCs w:val="21"/>
        </w:rPr>
        <w:t>3.</w:t>
      </w:r>
      <w:r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C45C3B" w:rsidRPr="004F23C6" w:rsidRDefault="00C45C3B" w:rsidP="00C45C3B">
      <w:pPr>
        <w:rPr>
          <w:rFonts w:eastAsia="Arial Unicode MS" w:cs="Arial"/>
          <w:i/>
          <w:snapToGrid w:val="0"/>
        </w:rPr>
      </w:pPr>
      <w:r w:rsidRPr="004F23C6">
        <w:rPr>
          <w:rFonts w:eastAsia="Arial Unicode MS" w:cs="Arial"/>
          <w:i/>
          <w:snapToGrid w:val="0"/>
        </w:rPr>
        <w:t>No comments were offered during public comment.</w:t>
      </w:r>
    </w:p>
    <w:p w:rsidR="006E10B3" w:rsidRDefault="006E10B3" w:rsidP="00141E2E">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6635" w:rsidRPr="00676FA8" w:rsidRDefault="000A6635" w:rsidP="000D2209">
      <w:pPr>
        <w:overflowPunct w:val="0"/>
        <w:autoSpaceDE w:val="0"/>
        <w:autoSpaceDN w:val="0"/>
        <w:adjustRightInd w:val="0"/>
        <w:ind w:left="360" w:hanging="360"/>
        <w:textAlignment w:val="baseline"/>
        <w:rPr>
          <w:rFonts w:cs="Arial"/>
          <w:b/>
          <w:sz w:val="21"/>
          <w:szCs w:val="21"/>
        </w:rPr>
      </w:pPr>
      <w:r w:rsidRPr="00676FA8">
        <w:rPr>
          <w:rFonts w:cs="Arial"/>
          <w:b/>
          <w:sz w:val="21"/>
          <w:szCs w:val="21"/>
        </w:rPr>
        <w:t>4.</w:t>
      </w:r>
      <w:r w:rsidRPr="00676FA8">
        <w:rPr>
          <w:rFonts w:ascii="Cambria" w:eastAsia="Arial Unicode MS" w:hAnsi="Cambria" w:cs="Arial"/>
          <w:b/>
          <w:snapToGrid w:val="0"/>
          <w:sz w:val="20"/>
          <w:szCs w:val="20"/>
        </w:rPr>
        <w:tab/>
      </w:r>
      <w:r w:rsidR="000D2209" w:rsidRPr="00B03FA4">
        <w:rPr>
          <w:rFonts w:cs="Arial"/>
          <w:b/>
          <w:sz w:val="21"/>
          <w:szCs w:val="21"/>
        </w:rPr>
        <w:t xml:space="preserve">Approval of the October 29th, 2015 LIOB Meeting Minutes, Facilitated by </w:t>
      </w:r>
      <w:r w:rsidR="00B03FA4">
        <w:rPr>
          <w:rFonts w:cs="Arial"/>
          <w:b/>
          <w:sz w:val="21"/>
          <w:szCs w:val="21"/>
        </w:rPr>
        <w:t xml:space="preserve">Robert </w:t>
      </w:r>
      <w:r w:rsidR="000D2209" w:rsidRPr="00B03FA4">
        <w:rPr>
          <w:rFonts w:cs="Arial"/>
          <w:b/>
          <w:sz w:val="21"/>
          <w:szCs w:val="21"/>
        </w:rPr>
        <w:t>Castañeda, LIOB Chair</w:t>
      </w:r>
      <w:r w:rsidR="00B03FA4">
        <w:rPr>
          <w:rFonts w:cs="Arial"/>
          <w:b/>
          <w:sz w:val="21"/>
          <w:szCs w:val="21"/>
        </w:rPr>
        <w:t xml:space="preserve"> -</w:t>
      </w:r>
      <w:r w:rsidR="000D2209" w:rsidRPr="00B03FA4">
        <w:rPr>
          <w:rFonts w:cs="Arial"/>
          <w:b/>
          <w:sz w:val="21"/>
          <w:szCs w:val="21"/>
        </w:rPr>
        <w:t xml:space="preserve"> </w:t>
      </w:r>
      <w:r w:rsidR="000D2209" w:rsidRPr="00B03FA4">
        <w:rPr>
          <w:rFonts w:cs="Arial"/>
          <w:b/>
          <w:i/>
          <w:sz w:val="21"/>
          <w:szCs w:val="21"/>
        </w:rPr>
        <w:t>Action Item</w:t>
      </w:r>
      <w:r w:rsidR="000D2209" w:rsidRPr="00676FA8">
        <w:rPr>
          <w:rFonts w:cs="Arial"/>
          <w:b/>
          <w:sz w:val="21"/>
          <w:szCs w:val="21"/>
        </w:rPr>
        <w:t xml:space="preserve"> </w:t>
      </w:r>
      <w:r w:rsidR="000D2209">
        <w:rPr>
          <w:rFonts w:cs="Arial"/>
          <w:b/>
          <w:sz w:val="21"/>
          <w:szCs w:val="21"/>
        </w:rPr>
        <w:t xml:space="preserve"> </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A1851" w:rsidRDefault="006A1851" w:rsidP="006A1851">
      <w:pPr>
        <w:rPr>
          <w:rFonts w:eastAsia="Arial Unicode MS" w:cs="Arial"/>
          <w:i/>
          <w:snapToGrid w:val="0"/>
        </w:rPr>
      </w:pPr>
      <w:r w:rsidRPr="004F23C6">
        <w:rPr>
          <w:rFonts w:eastAsia="Arial Unicode MS" w:cs="Arial"/>
          <w:i/>
          <w:snapToGrid w:val="0"/>
        </w:rPr>
        <w:t xml:space="preserve">Motion to approve the </w:t>
      </w:r>
      <w:r>
        <w:rPr>
          <w:rFonts w:eastAsia="Arial Unicode MS" w:cs="Arial"/>
          <w:i/>
          <w:snapToGrid w:val="0"/>
        </w:rPr>
        <w:t>October</w:t>
      </w:r>
      <w:r w:rsidR="00F92E5E">
        <w:rPr>
          <w:rFonts w:eastAsia="Arial Unicode MS" w:cs="Arial"/>
          <w:i/>
          <w:snapToGrid w:val="0"/>
        </w:rPr>
        <w:t xml:space="preserve"> </w:t>
      </w:r>
      <w:r>
        <w:rPr>
          <w:rFonts w:eastAsia="Arial Unicode MS" w:cs="Arial"/>
          <w:i/>
          <w:snapToGrid w:val="0"/>
        </w:rPr>
        <w:t>29th, 2015 minutes</w:t>
      </w:r>
      <w:r w:rsidRPr="004F23C6">
        <w:rPr>
          <w:rFonts w:eastAsia="Arial Unicode MS" w:cs="Arial"/>
          <w:i/>
          <w:snapToGrid w:val="0"/>
        </w:rPr>
        <w:t xml:space="preserve">; moved by Board </w:t>
      </w:r>
      <w:r w:rsidR="00A93F6B">
        <w:rPr>
          <w:rFonts w:eastAsia="Arial Unicode MS" w:cs="Arial"/>
          <w:i/>
          <w:snapToGrid w:val="0"/>
        </w:rPr>
        <w:t xml:space="preserve">Chairman </w:t>
      </w:r>
      <w:r w:rsidR="00636FFD">
        <w:rPr>
          <w:rFonts w:eastAsia="Arial Unicode MS" w:cs="Arial"/>
          <w:i/>
          <w:snapToGrid w:val="0"/>
        </w:rPr>
        <w:t>Castañeda</w:t>
      </w:r>
      <w:r w:rsidR="00A93F6B">
        <w:rPr>
          <w:rFonts w:eastAsia="Arial Unicode MS" w:cs="Arial"/>
          <w:i/>
          <w:snapToGrid w:val="0"/>
        </w:rPr>
        <w:t xml:space="preserve">, </w:t>
      </w:r>
      <w:r w:rsidRPr="004F23C6">
        <w:rPr>
          <w:rFonts w:eastAsia="Arial Unicode MS" w:cs="Arial"/>
          <w:i/>
          <w:snapToGrid w:val="0"/>
        </w:rPr>
        <w:t>seconded by Board Member</w:t>
      </w:r>
      <w:r w:rsidR="00A93F6B">
        <w:rPr>
          <w:rFonts w:eastAsia="Arial Unicode MS" w:cs="Arial"/>
          <w:i/>
          <w:snapToGrid w:val="0"/>
        </w:rPr>
        <w:t xml:space="preserve"> Lo</w:t>
      </w:r>
      <w:bookmarkStart w:id="0" w:name="_GoBack"/>
      <w:bookmarkEnd w:id="0"/>
      <w:r w:rsidR="00A93F6B">
        <w:rPr>
          <w:rFonts w:eastAsia="Arial Unicode MS" w:cs="Arial"/>
          <w:i/>
          <w:snapToGrid w:val="0"/>
        </w:rPr>
        <w:t>pez</w:t>
      </w:r>
      <w:r w:rsidRPr="004F23C6">
        <w:rPr>
          <w:rFonts w:eastAsia="Arial Unicode MS" w:cs="Arial"/>
          <w:i/>
          <w:snapToGrid w:val="0"/>
        </w:rPr>
        <w:t xml:space="preserve">. (Yes: Commissioner Sandoval, </w:t>
      </w:r>
      <w:r w:rsidR="0063511B">
        <w:rPr>
          <w:rFonts w:eastAsia="Arial Unicode MS" w:cs="Arial"/>
          <w:i/>
          <w:snapToGrid w:val="0"/>
        </w:rPr>
        <w:t xml:space="preserve">Chairman Castañeda, </w:t>
      </w:r>
      <w:r w:rsidRPr="004F23C6">
        <w:rPr>
          <w:rFonts w:eastAsia="Arial Unicode MS" w:cs="Arial"/>
          <w:i/>
          <w:snapToGrid w:val="0"/>
        </w:rPr>
        <w:t xml:space="preserve">Board Members </w:t>
      </w:r>
      <w:r w:rsidR="00A93F6B">
        <w:rPr>
          <w:rFonts w:eastAsia="Arial Unicode MS" w:cs="Arial"/>
          <w:i/>
          <w:snapToGrid w:val="0"/>
        </w:rPr>
        <w:t xml:space="preserve">Watts, </w:t>
      </w:r>
      <w:r w:rsidR="006F5DD8">
        <w:rPr>
          <w:rFonts w:eastAsia="Arial Unicode MS" w:cs="Arial"/>
          <w:i/>
          <w:snapToGrid w:val="0"/>
        </w:rPr>
        <w:t>Toledo,</w:t>
      </w:r>
      <w:r w:rsidR="00AE2DDF">
        <w:rPr>
          <w:rFonts w:eastAsia="Arial Unicode MS" w:cs="Arial"/>
          <w:i/>
          <w:snapToGrid w:val="0"/>
        </w:rPr>
        <w:t xml:space="preserve"> Delgado-Olson,</w:t>
      </w:r>
      <w:r w:rsidR="006F5DD8">
        <w:rPr>
          <w:rFonts w:eastAsia="Arial Unicode MS" w:cs="Arial"/>
          <w:i/>
          <w:snapToGrid w:val="0"/>
        </w:rPr>
        <w:t xml:space="preserve"> Lopez, </w:t>
      </w:r>
      <w:r w:rsidR="00BF24AD">
        <w:rPr>
          <w:rFonts w:eastAsia="Arial Unicode MS" w:cs="Arial"/>
          <w:i/>
          <w:snapToGrid w:val="0"/>
        </w:rPr>
        <w:t xml:space="preserve">Wimbley and </w:t>
      </w:r>
      <w:r w:rsidR="00A93F6B">
        <w:rPr>
          <w:rFonts w:eastAsia="Arial Unicode MS" w:cs="Arial"/>
          <w:i/>
          <w:snapToGrid w:val="0"/>
        </w:rPr>
        <w:t>Rendler</w:t>
      </w:r>
      <w:r w:rsidR="00FA30BF">
        <w:rPr>
          <w:rFonts w:eastAsia="Arial Unicode MS" w:cs="Arial"/>
          <w:i/>
          <w:snapToGrid w:val="0"/>
        </w:rPr>
        <w:t>; motion passed)</w:t>
      </w:r>
      <w:r w:rsidRPr="004F23C6">
        <w:rPr>
          <w:rFonts w:eastAsia="Arial Unicode MS" w:cs="Arial"/>
          <w:i/>
          <w:snapToGrid w:val="0"/>
        </w:rPr>
        <w:t xml:space="preserve"> </w:t>
      </w:r>
    </w:p>
    <w:p w:rsidR="006D44EC" w:rsidRPr="004F23C6" w:rsidRDefault="006D44EC" w:rsidP="006A1851">
      <w:pPr>
        <w:rPr>
          <w:rFonts w:eastAsia="Arial Unicode MS" w:cs="Arial"/>
          <w:i/>
          <w:snapToGrid w:val="0"/>
        </w:rPr>
      </w:pPr>
    </w:p>
    <w:p w:rsidR="006D44EC" w:rsidRPr="00F92E5E" w:rsidRDefault="005B3817" w:rsidP="002B0D34">
      <w:pPr>
        <w:ind w:left="360" w:hanging="360"/>
        <w:rPr>
          <w:rFonts w:cs="Arial"/>
          <w:b/>
          <w:sz w:val="21"/>
          <w:szCs w:val="21"/>
        </w:rPr>
      </w:pPr>
      <w:r w:rsidRPr="00F92E5E">
        <w:rPr>
          <w:rFonts w:cs="Arial"/>
          <w:b/>
          <w:sz w:val="21"/>
          <w:szCs w:val="21"/>
        </w:rPr>
        <w:t xml:space="preserve"> </w:t>
      </w:r>
      <w:r w:rsidR="003D3F67">
        <w:rPr>
          <w:rFonts w:cs="Arial"/>
          <w:b/>
          <w:sz w:val="21"/>
          <w:szCs w:val="21"/>
        </w:rPr>
        <w:t>5</w:t>
      </w:r>
      <w:r w:rsidR="00F30E08" w:rsidRPr="00FB4445">
        <w:rPr>
          <w:rFonts w:cs="Arial"/>
          <w:b/>
          <w:sz w:val="21"/>
          <w:szCs w:val="21"/>
        </w:rPr>
        <w:t>.</w:t>
      </w:r>
      <w:r w:rsidR="00F30E08" w:rsidRPr="00FB4445">
        <w:rPr>
          <w:rFonts w:cs="Arial"/>
          <w:b/>
          <w:sz w:val="21"/>
          <w:szCs w:val="21"/>
        </w:rPr>
        <w:tab/>
      </w:r>
      <w:r w:rsidR="006D44EC" w:rsidRPr="00F92E5E">
        <w:rPr>
          <w:rFonts w:cs="Arial"/>
          <w:b/>
          <w:sz w:val="21"/>
          <w:szCs w:val="21"/>
        </w:rPr>
        <w:t>Announcement of the appointments to the LIOB</w:t>
      </w:r>
      <w:r w:rsidR="002B0D34">
        <w:rPr>
          <w:rFonts w:cs="Arial"/>
          <w:b/>
          <w:sz w:val="21"/>
          <w:szCs w:val="21"/>
        </w:rPr>
        <w:t xml:space="preserve"> - </w:t>
      </w:r>
      <w:r w:rsidR="006D44EC" w:rsidRPr="00F92E5E">
        <w:rPr>
          <w:rFonts w:cs="Arial"/>
          <w:b/>
          <w:sz w:val="21"/>
          <w:szCs w:val="21"/>
        </w:rPr>
        <w:t>Commissioner Cath</w:t>
      </w:r>
      <w:r w:rsidR="002B0D34">
        <w:rPr>
          <w:rFonts w:cs="Arial"/>
          <w:b/>
          <w:sz w:val="21"/>
          <w:szCs w:val="21"/>
        </w:rPr>
        <w:t>erine J.K. Sandoval -</w:t>
      </w:r>
      <w:r w:rsidR="006D44EC" w:rsidRPr="00F92E5E">
        <w:rPr>
          <w:rFonts w:cs="Arial"/>
          <w:b/>
          <w:sz w:val="21"/>
          <w:szCs w:val="21"/>
        </w:rPr>
        <w:t xml:space="preserve"> </w:t>
      </w:r>
      <w:r w:rsidR="006D44EC" w:rsidRPr="002B0D34">
        <w:rPr>
          <w:rFonts w:cs="Arial"/>
          <w:b/>
          <w:i/>
          <w:sz w:val="21"/>
          <w:szCs w:val="21"/>
        </w:rPr>
        <w:t>Informational Item</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Board Members Larry Gross, Ortensia Lopez and Patricia Watts</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CSD Representative – Jason Wimbley</w:t>
      </w:r>
    </w:p>
    <w:p w:rsidR="00F30E08" w:rsidRPr="006D44EC" w:rsidRDefault="006D44EC" w:rsidP="00554520">
      <w:pPr>
        <w:pStyle w:val="ListParagraph"/>
        <w:numPr>
          <w:ilvl w:val="0"/>
          <w:numId w:val="6"/>
        </w:numPr>
        <w:autoSpaceDE w:val="0"/>
        <w:autoSpaceDN w:val="0"/>
        <w:adjustRightInd w:val="0"/>
        <w:rPr>
          <w:rFonts w:cs="Arial"/>
          <w:b/>
          <w:sz w:val="21"/>
          <w:szCs w:val="21"/>
        </w:rPr>
      </w:pPr>
      <w:r w:rsidRPr="00F92E5E">
        <w:rPr>
          <w:rFonts w:cs="Arial"/>
          <w:b/>
          <w:sz w:val="21"/>
          <w:szCs w:val="21"/>
        </w:rPr>
        <w:t>Water Representative – Jeff Linam</w:t>
      </w:r>
    </w:p>
    <w:p w:rsidR="000B370D" w:rsidRDefault="00F30E08" w:rsidP="00F92E5E">
      <w:pPr>
        <w:shd w:val="clear" w:color="auto" w:fill="FFFFFF"/>
        <w:spacing w:after="270"/>
        <w:rPr>
          <w:rStyle w:val="Hyperlink"/>
          <w:rFonts w:ascii="Cambria" w:eastAsia="Arial Unicode MS" w:hAnsi="Cambria" w:cs="Arial"/>
          <w:snapToGrid w:val="0"/>
          <w:color w:val="auto"/>
          <w:sz w:val="20"/>
          <w:szCs w:val="20"/>
          <w:u w:val="none"/>
        </w:rPr>
      </w:pPr>
      <w:r>
        <w:rPr>
          <w:rFonts w:ascii="Cambria" w:eastAsia="Arial Unicode MS" w:hAnsi="Cambria" w:cs="Arial"/>
          <w:noProof/>
          <w:sz w:val="20"/>
          <w:szCs w:val="20"/>
        </w:rPr>
        <mc:AlternateContent>
          <mc:Choice Requires="wps">
            <w:drawing>
              <wp:anchor distT="0" distB="0" distL="114300" distR="114300" simplePos="0" relativeHeight="251669504" behindDoc="0" locked="0" layoutInCell="1" allowOverlap="1" wp14:anchorId="1D39204C" wp14:editId="3398C087">
                <wp:simplePos x="0" y="0"/>
                <wp:positionH relativeFrom="column">
                  <wp:posOffset>-179267</wp:posOffset>
                </wp:positionH>
                <wp:positionV relativeFrom="paragraph">
                  <wp:posOffset>194310</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5.3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3w7YLdAAAACgEAAA8AAABkcnMvZG93bnJldi54&#10;bWxMj8FOwzAMhu9IvENkJG5bQlumqjSdAInDjls5cPRa05Q1TtWkW3l7MnGAo+1Pv7+/3C52EGea&#10;fO9Yw8NagSBuXNtzp+G9flvlIHxAbnFwTBq+ycO2ur0psWjdhfd0PoROxBD2BWowIYyFlL4xZNGv&#10;3Ugcb59ushjiOHWynfASw+0gE6U20mLP8YPBkV4NNafDbDXsHm1nTrv6o8nTbP+Cc72MyZfW93fL&#10;8xOIQEv4g+GqH9Whik5HN3PrxaBhleRJRDWkagPiCqgsS0EcfzeyKuX/Ct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3w7YLdAAAACgEAAA8AAAAAAAAAAAAAAAAAggQAAGRycy9k&#10;b3ducmV2LnhtbFBLBQYAAAAABAAEAPMAAACMBQAAAAA=&#10;" strokecolor="#5f497a" strokeweight="2.25pt"/>
            </w:pict>
          </mc:Fallback>
        </mc:AlternateContent>
      </w:r>
    </w:p>
    <w:p w:rsidR="00DD10BF" w:rsidRDefault="00F92E5E" w:rsidP="00DD10BF">
      <w:pPr>
        <w:shd w:val="clear" w:color="auto" w:fill="FFFFFF"/>
        <w:spacing w:after="270"/>
        <w:rPr>
          <w:i/>
        </w:rPr>
      </w:pPr>
      <w:r w:rsidRPr="00790523">
        <w:rPr>
          <w:i/>
        </w:rPr>
        <w:t xml:space="preserve">Commissioner Sandoval announced that at the </w:t>
      </w:r>
      <w:r w:rsidR="00A21E08">
        <w:rPr>
          <w:i/>
        </w:rPr>
        <w:t>February</w:t>
      </w:r>
      <w:r w:rsidR="00790523">
        <w:rPr>
          <w:i/>
        </w:rPr>
        <w:t xml:space="preserve">11, 2016 Commission meeting </w:t>
      </w:r>
      <w:r w:rsidR="00A21E08">
        <w:rPr>
          <w:i/>
        </w:rPr>
        <w:t xml:space="preserve">the Commission approved the re-appointments of </w:t>
      </w:r>
      <w:r w:rsidR="00DD7677">
        <w:rPr>
          <w:i/>
        </w:rPr>
        <w:t xml:space="preserve">Board members </w:t>
      </w:r>
      <w:r w:rsidR="00A21E08">
        <w:rPr>
          <w:i/>
        </w:rPr>
        <w:t xml:space="preserve">Larry Gross, </w:t>
      </w:r>
      <w:r w:rsidR="00845192">
        <w:rPr>
          <w:i/>
        </w:rPr>
        <w:t>Ortensia Lopez, Patricia Watts, Jason</w:t>
      </w:r>
      <w:r w:rsidR="00A21E08">
        <w:rPr>
          <w:i/>
        </w:rPr>
        <w:t xml:space="preserve"> Wimbley and</w:t>
      </w:r>
      <w:r w:rsidR="00DD10BF">
        <w:rPr>
          <w:i/>
        </w:rPr>
        <w:t xml:space="preserve"> also </w:t>
      </w:r>
      <w:r w:rsidR="00DD7677">
        <w:rPr>
          <w:i/>
        </w:rPr>
        <w:t>welcomed Mr. Jeff Linam a</w:t>
      </w:r>
      <w:r w:rsidR="00DD10BF">
        <w:rPr>
          <w:i/>
        </w:rPr>
        <w:t>s the new Water Representative for the LIOB.</w:t>
      </w:r>
    </w:p>
    <w:p w:rsidR="006405F4" w:rsidRDefault="00BA3E62" w:rsidP="006405F4">
      <w:pPr>
        <w:shd w:val="clear" w:color="auto" w:fill="FFFFFF"/>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71552" behindDoc="0" locked="0" layoutInCell="1" allowOverlap="1" wp14:anchorId="60F28905" wp14:editId="537F6B64">
                <wp:simplePos x="0" y="0"/>
                <wp:positionH relativeFrom="column">
                  <wp:posOffset>-179705</wp:posOffset>
                </wp:positionH>
                <wp:positionV relativeFrom="paragraph">
                  <wp:posOffset>244432</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15pt;margin-top:19.25pt;width:53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" strokecolor="#5f497a" strokeweight="2.25pt"/>
            </w:pict>
          </mc:Fallback>
        </mc:AlternateContent>
      </w:r>
      <w:proofErr w:type="gramStart"/>
      <w:r w:rsidR="00DD10BF" w:rsidRPr="00BA3E62">
        <w:rPr>
          <w:rFonts w:cs="Arial"/>
          <w:b/>
          <w:sz w:val="21"/>
          <w:szCs w:val="21"/>
        </w:rPr>
        <w:t>6</w:t>
      </w:r>
      <w:r w:rsidR="000B370D" w:rsidRPr="00BA3E62">
        <w:rPr>
          <w:rFonts w:cs="Arial"/>
          <w:b/>
          <w:sz w:val="21"/>
          <w:szCs w:val="21"/>
        </w:rPr>
        <w:t>.</w:t>
      </w:r>
      <w:r w:rsidR="000B370D" w:rsidRPr="00BA3E62">
        <w:rPr>
          <w:rFonts w:cs="Arial"/>
          <w:b/>
          <w:sz w:val="21"/>
          <w:szCs w:val="21"/>
        </w:rPr>
        <w:tab/>
      </w:r>
      <w:r w:rsidR="00DD10BF" w:rsidRPr="00BA3E62">
        <w:rPr>
          <w:rFonts w:cs="Arial"/>
          <w:b/>
          <w:sz w:val="21"/>
          <w:szCs w:val="21"/>
        </w:rPr>
        <w:t xml:space="preserve">SB </w:t>
      </w:r>
      <w:r w:rsidR="00FB3FE0" w:rsidRPr="00BA3E62">
        <w:rPr>
          <w:rFonts w:cs="Arial"/>
          <w:b/>
          <w:sz w:val="21"/>
          <w:szCs w:val="21"/>
        </w:rPr>
        <w:t>350 – Background</w:t>
      </w:r>
      <w:r w:rsidR="00DD10BF" w:rsidRPr="00BA3E62">
        <w:rPr>
          <w:rFonts w:cs="Arial"/>
          <w:b/>
          <w:sz w:val="21"/>
          <w:szCs w:val="21"/>
        </w:rPr>
        <w:t xml:space="preserve"> of SB 350 and Work Plan Development – Melicia Charles</w:t>
      </w:r>
      <w:r>
        <w:rPr>
          <w:rFonts w:cs="Arial"/>
          <w:b/>
          <w:sz w:val="21"/>
          <w:szCs w:val="21"/>
        </w:rPr>
        <w:t xml:space="preserve"> -</w:t>
      </w:r>
      <w:r w:rsidR="00DD10BF" w:rsidRPr="00BA3E62">
        <w:rPr>
          <w:rFonts w:cs="Arial"/>
          <w:b/>
          <w:sz w:val="21"/>
          <w:szCs w:val="21"/>
        </w:rPr>
        <w:t xml:space="preserve"> </w:t>
      </w:r>
      <w:r w:rsidR="00DD10BF" w:rsidRPr="00DF1376">
        <w:rPr>
          <w:rFonts w:cs="Arial"/>
          <w:b/>
          <w:i/>
          <w:sz w:val="21"/>
          <w:szCs w:val="21"/>
        </w:rPr>
        <w:t>Informational Item</w:t>
      </w:r>
      <w:proofErr w:type="gramEnd"/>
    </w:p>
    <w:p w:rsidR="00042ED6" w:rsidRPr="00366C63" w:rsidRDefault="00686AF7"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Ms. </w:t>
      </w:r>
      <w:r w:rsidR="00C037FE">
        <w:rPr>
          <w:rFonts w:eastAsia="Arial Unicode MS" w:cs="Arial"/>
          <w:i/>
          <w:snapToGrid w:val="0"/>
        </w:rPr>
        <w:t xml:space="preserve">Melicia </w:t>
      </w:r>
      <w:r w:rsidRPr="00366C63">
        <w:rPr>
          <w:rFonts w:eastAsia="Arial Unicode MS" w:cs="Arial"/>
          <w:i/>
          <w:snapToGrid w:val="0"/>
        </w:rPr>
        <w:t xml:space="preserve">Charles provided a high level overview of SB </w:t>
      </w:r>
      <w:r w:rsidR="00E5540C" w:rsidRPr="00366C63">
        <w:rPr>
          <w:rFonts w:eastAsia="Arial Unicode MS" w:cs="Arial"/>
          <w:i/>
          <w:snapToGrid w:val="0"/>
        </w:rPr>
        <w:t>350.</w:t>
      </w:r>
      <w:r w:rsidR="00155962" w:rsidRPr="00366C63">
        <w:rPr>
          <w:rFonts w:eastAsia="Arial Unicode MS" w:cs="Arial"/>
          <w:i/>
          <w:snapToGrid w:val="0"/>
        </w:rPr>
        <w:t xml:space="preserve"> </w:t>
      </w:r>
      <w:r w:rsidR="00FB3FE0" w:rsidRPr="00366C63">
        <w:rPr>
          <w:rFonts w:eastAsia="Arial Unicode MS" w:cs="Arial"/>
          <w:i/>
          <w:snapToGrid w:val="0"/>
        </w:rPr>
        <w:t>Ms. Charles explained that</w:t>
      </w:r>
      <w:r w:rsidR="00155962" w:rsidRPr="00366C63">
        <w:rPr>
          <w:rFonts w:eastAsia="Arial Unicode MS" w:cs="Arial"/>
          <w:i/>
          <w:snapToGrid w:val="0"/>
        </w:rPr>
        <w:t xml:space="preserve"> </w:t>
      </w:r>
      <w:r w:rsidR="00A929F5" w:rsidRPr="00366C63">
        <w:rPr>
          <w:rFonts w:eastAsia="Arial Unicode MS" w:cs="Arial"/>
          <w:i/>
          <w:snapToGrid w:val="0"/>
        </w:rPr>
        <w:t xml:space="preserve">SB 350 </w:t>
      </w:r>
      <w:r w:rsidR="006405F4" w:rsidRPr="00366C63">
        <w:rPr>
          <w:rFonts w:eastAsia="Arial Unicode MS" w:cs="Arial"/>
          <w:i/>
          <w:snapToGrid w:val="0"/>
        </w:rPr>
        <w:t xml:space="preserve">sets a target for 40% </w:t>
      </w:r>
      <w:r w:rsidR="00A929F5" w:rsidRPr="00366C63">
        <w:rPr>
          <w:rFonts w:eastAsia="Arial Unicode MS" w:cs="Arial"/>
          <w:i/>
          <w:snapToGrid w:val="0"/>
        </w:rPr>
        <w:t>economy-wide GHG emissions reduction from 1990 levels by 2030</w:t>
      </w:r>
      <w:r w:rsidR="006405F4" w:rsidRPr="00366C63">
        <w:rPr>
          <w:rFonts w:eastAsia="Arial Unicode MS" w:cs="Arial"/>
          <w:i/>
          <w:snapToGrid w:val="0"/>
        </w:rPr>
        <w:t>, c</w:t>
      </w:r>
      <w:r w:rsidR="000D5E67" w:rsidRPr="00366C63">
        <w:rPr>
          <w:rFonts w:eastAsia="Arial Unicode MS" w:cs="Arial"/>
          <w:i/>
          <w:snapToGrid w:val="0"/>
        </w:rPr>
        <w:t>onsider</w:t>
      </w:r>
      <w:r w:rsidR="006405F4" w:rsidRPr="00366C63">
        <w:rPr>
          <w:rFonts w:eastAsia="Arial Unicode MS" w:cs="Arial"/>
          <w:i/>
          <w:snapToGrid w:val="0"/>
        </w:rPr>
        <w:t>ing the impacts</w:t>
      </w:r>
      <w:r w:rsidR="000D5E67" w:rsidRPr="00366C63">
        <w:rPr>
          <w:rFonts w:eastAsia="Arial Unicode MS" w:cs="Arial"/>
          <w:i/>
          <w:snapToGrid w:val="0"/>
        </w:rPr>
        <w:t xml:space="preserve"> on disadvantaged communities in </w:t>
      </w:r>
      <w:r w:rsidR="006405F4" w:rsidRPr="00366C63">
        <w:rPr>
          <w:rFonts w:eastAsia="Arial Unicode MS" w:cs="Arial"/>
          <w:i/>
          <w:snapToGrid w:val="0"/>
        </w:rPr>
        <w:t xml:space="preserve">the </w:t>
      </w:r>
      <w:r w:rsidR="000D5E67" w:rsidRPr="00366C63">
        <w:rPr>
          <w:rFonts w:eastAsia="Arial Unicode MS" w:cs="Arial"/>
          <w:i/>
          <w:snapToGrid w:val="0"/>
        </w:rPr>
        <w:t>CPUC decision-making process</w:t>
      </w:r>
      <w:r w:rsidR="002D44F9" w:rsidRPr="00366C63">
        <w:rPr>
          <w:rFonts w:eastAsia="Arial Unicode MS" w:cs="Arial"/>
          <w:i/>
          <w:snapToGrid w:val="0"/>
        </w:rPr>
        <w:t xml:space="preserve">. </w:t>
      </w:r>
      <w:r w:rsidR="00D05CDF" w:rsidRPr="00366C63">
        <w:rPr>
          <w:rFonts w:eastAsia="Arial Unicode MS" w:cs="Arial"/>
          <w:i/>
          <w:snapToGrid w:val="0"/>
        </w:rPr>
        <w:t>Commencing in 2017, the CPUC shall adopt a process for each load-serving entity to file an Integrated Resource Plan (IRP)</w:t>
      </w:r>
      <w:r w:rsidR="00703B95" w:rsidRPr="00366C63">
        <w:rPr>
          <w:rFonts w:eastAsia="Arial Unicode MS" w:cs="Arial"/>
          <w:i/>
          <w:snapToGrid w:val="0"/>
        </w:rPr>
        <w:t xml:space="preserve"> and it also requires the CPUC to make </w:t>
      </w:r>
      <w:r w:rsidR="00AB1E79" w:rsidRPr="00366C63">
        <w:rPr>
          <w:rFonts w:eastAsia="Arial Unicode MS" w:cs="Arial"/>
          <w:i/>
          <w:snapToGrid w:val="0"/>
        </w:rPr>
        <w:t xml:space="preserve">Renewables Portfolio Standard </w:t>
      </w:r>
      <w:r w:rsidR="00530F2A" w:rsidRPr="00366C63">
        <w:rPr>
          <w:rFonts w:eastAsia="Arial Unicode MS" w:cs="Arial"/>
          <w:i/>
          <w:snapToGrid w:val="0"/>
        </w:rPr>
        <w:t>program rule changes.</w:t>
      </w:r>
      <w:r w:rsidR="000070C2" w:rsidRPr="00366C63">
        <w:rPr>
          <w:rFonts w:eastAsia="Arial Unicode MS" w:cs="Arial"/>
          <w:i/>
          <w:snapToGrid w:val="0"/>
        </w:rPr>
        <w:t xml:space="preserve">  </w:t>
      </w:r>
      <w:r w:rsidR="0038425B" w:rsidRPr="00366C63">
        <w:rPr>
          <w:rFonts w:eastAsia="Arial Unicode MS" w:cs="Arial"/>
          <w:i/>
          <w:snapToGrid w:val="0"/>
        </w:rPr>
        <w:t>I</w:t>
      </w:r>
      <w:r w:rsidR="000070C2" w:rsidRPr="00366C63">
        <w:rPr>
          <w:rFonts w:eastAsia="Arial Unicode MS" w:cs="Arial"/>
          <w:i/>
          <w:snapToGrid w:val="0"/>
        </w:rPr>
        <w:t>n regards to disadvantaged communities</w:t>
      </w:r>
      <w:r w:rsidR="004D6D1D" w:rsidRPr="00366C63">
        <w:rPr>
          <w:rFonts w:eastAsia="Arial Unicode MS" w:cs="Arial"/>
          <w:i/>
          <w:snapToGrid w:val="0"/>
        </w:rPr>
        <w:t>,</w:t>
      </w:r>
      <w:r w:rsidR="000070C2" w:rsidRPr="00366C63">
        <w:rPr>
          <w:rFonts w:eastAsia="Arial Unicode MS" w:cs="Arial"/>
          <w:i/>
          <w:snapToGrid w:val="0"/>
        </w:rPr>
        <w:t xml:space="preserve"> the California Energy Commission is required to complete a study on the barriers and opportunities for access to renewable energy by low income customers.</w:t>
      </w:r>
      <w:r w:rsidR="008C0F76" w:rsidRPr="00366C63">
        <w:rPr>
          <w:rFonts w:eastAsia="Arial Unicode MS" w:cs="Arial"/>
          <w:i/>
          <w:snapToGrid w:val="0"/>
        </w:rPr>
        <w:t xml:space="preserve"> </w:t>
      </w:r>
      <w:r w:rsidR="00FE5526" w:rsidRPr="00366C63">
        <w:rPr>
          <w:rFonts w:eastAsia="Arial Unicode MS" w:cs="Arial"/>
          <w:i/>
          <w:snapToGrid w:val="0"/>
        </w:rPr>
        <w:t xml:space="preserve">SB 350 </w:t>
      </w:r>
      <w:r w:rsidR="000D5E67" w:rsidRPr="00366C63">
        <w:rPr>
          <w:rFonts w:eastAsia="Arial Unicode MS" w:cs="Arial"/>
          <w:i/>
          <w:snapToGrid w:val="0"/>
        </w:rPr>
        <w:t>identifies a number of new energy efficiency sources that can count towards the goal</w:t>
      </w:r>
      <w:r w:rsidR="00FE5526" w:rsidRPr="00366C63">
        <w:rPr>
          <w:rFonts w:eastAsia="Arial Unicode MS" w:cs="Arial"/>
          <w:i/>
          <w:snapToGrid w:val="0"/>
        </w:rPr>
        <w:t xml:space="preserve"> and c</w:t>
      </w:r>
      <w:r w:rsidR="000D5E67" w:rsidRPr="00366C63">
        <w:rPr>
          <w:rFonts w:eastAsia="Arial Unicode MS" w:cs="Arial"/>
          <w:i/>
          <w:snapToGrid w:val="0"/>
        </w:rPr>
        <w:t xml:space="preserve">ommencing in 2019, </w:t>
      </w:r>
      <w:r w:rsidR="00FE5526" w:rsidRPr="00366C63">
        <w:rPr>
          <w:rFonts w:eastAsia="Arial Unicode MS" w:cs="Arial"/>
          <w:i/>
          <w:snapToGrid w:val="0"/>
        </w:rPr>
        <w:t xml:space="preserve">it </w:t>
      </w:r>
      <w:r w:rsidR="000D5E67" w:rsidRPr="00366C63">
        <w:rPr>
          <w:rFonts w:eastAsia="Arial Unicode MS" w:cs="Arial"/>
          <w:i/>
          <w:snapToGrid w:val="0"/>
        </w:rPr>
        <w:t>requires the CPUC to report to the Legislature every four years on progress towards maximizing EE saving contributio</w:t>
      </w:r>
      <w:r w:rsidR="00FE5526" w:rsidRPr="00366C63">
        <w:rPr>
          <w:rFonts w:eastAsia="Arial Unicode MS" w:cs="Arial"/>
          <w:i/>
          <w:snapToGrid w:val="0"/>
        </w:rPr>
        <w:t>ns in disadvantaged communities and it also requires for the C</w:t>
      </w:r>
      <w:r w:rsidR="000D5E67" w:rsidRPr="00366C63">
        <w:rPr>
          <w:rFonts w:eastAsia="Arial Unicode MS" w:cs="Arial"/>
          <w:i/>
          <w:snapToGrid w:val="0"/>
        </w:rPr>
        <w:t>EC to complete a study on barriers and opportunities for access to EE/weatherization by low income customers, as well as study barriers to contracting opportunities for local small businesses in disadvantaged communities.</w:t>
      </w:r>
      <w:r w:rsidR="00013035" w:rsidRPr="00366C63">
        <w:rPr>
          <w:rFonts w:eastAsia="Arial Unicode MS" w:cs="Arial"/>
          <w:i/>
          <w:snapToGrid w:val="0"/>
        </w:rPr>
        <w:t xml:space="preserve"> </w:t>
      </w:r>
      <w:r w:rsidR="005F5502" w:rsidRPr="00366C63">
        <w:rPr>
          <w:rFonts w:eastAsia="Arial Unicode MS" w:cs="Arial"/>
          <w:i/>
          <w:snapToGrid w:val="0"/>
        </w:rPr>
        <w:t xml:space="preserve"> </w:t>
      </w:r>
      <w:r w:rsidR="00013035" w:rsidRPr="00366C63">
        <w:rPr>
          <w:rFonts w:eastAsia="Arial Unicode MS" w:cs="Arial"/>
          <w:i/>
          <w:snapToGrid w:val="0"/>
        </w:rPr>
        <w:t>In regards to t</w:t>
      </w:r>
      <w:r w:rsidR="00972065" w:rsidRPr="00366C63">
        <w:rPr>
          <w:rFonts w:eastAsia="Arial Unicode MS" w:cs="Arial"/>
          <w:i/>
          <w:snapToGrid w:val="0"/>
        </w:rPr>
        <w:t xml:space="preserve">ransportation </w:t>
      </w:r>
      <w:r w:rsidR="00013035" w:rsidRPr="00366C63">
        <w:rPr>
          <w:rFonts w:eastAsia="Arial Unicode MS" w:cs="Arial"/>
          <w:i/>
          <w:snapToGrid w:val="0"/>
        </w:rPr>
        <w:t xml:space="preserve"> e</w:t>
      </w:r>
      <w:r w:rsidR="00972065" w:rsidRPr="00366C63">
        <w:rPr>
          <w:rFonts w:eastAsia="Arial Unicode MS" w:cs="Arial"/>
          <w:i/>
          <w:snapToGrid w:val="0"/>
        </w:rPr>
        <w:t>lectrification</w:t>
      </w:r>
      <w:r w:rsidR="00013035" w:rsidRPr="00366C63">
        <w:rPr>
          <w:rFonts w:eastAsia="Arial Unicode MS" w:cs="Arial"/>
          <w:i/>
          <w:snapToGrid w:val="0"/>
        </w:rPr>
        <w:t xml:space="preserve">, SB 350 </w:t>
      </w:r>
      <w:r w:rsidR="00864412" w:rsidRPr="00366C63">
        <w:rPr>
          <w:rFonts w:eastAsia="Arial Unicode MS" w:cs="Arial"/>
          <w:i/>
          <w:snapToGrid w:val="0"/>
        </w:rPr>
        <w:t>s</w:t>
      </w:r>
      <w:r w:rsidR="000D5E67" w:rsidRPr="00366C63">
        <w:rPr>
          <w:rFonts w:eastAsia="Arial Unicode MS" w:cs="Arial"/>
          <w:i/>
          <w:snapToGrid w:val="0"/>
        </w:rPr>
        <w:t>pecifies transportation electrification is necess</w:t>
      </w:r>
      <w:r w:rsidR="00C1562B" w:rsidRPr="00366C63">
        <w:rPr>
          <w:rFonts w:eastAsia="Arial Unicode MS" w:cs="Arial"/>
          <w:i/>
          <w:snapToGrid w:val="0"/>
        </w:rPr>
        <w:t>ary to reduce economy wide GHGs and it d</w:t>
      </w:r>
      <w:r w:rsidR="005F5502" w:rsidRPr="00366C63">
        <w:rPr>
          <w:rFonts w:eastAsia="Arial Unicode MS" w:cs="Arial"/>
          <w:i/>
          <w:snapToGrid w:val="0"/>
        </w:rPr>
        <w:t>efines t</w:t>
      </w:r>
      <w:r w:rsidR="000D5E67" w:rsidRPr="00366C63">
        <w:rPr>
          <w:rFonts w:eastAsia="Arial Unicode MS" w:cs="Arial"/>
          <w:i/>
          <w:snapToGrid w:val="0"/>
        </w:rPr>
        <w:t>ransportat</w:t>
      </w:r>
      <w:r w:rsidR="005F5502" w:rsidRPr="00366C63">
        <w:rPr>
          <w:rFonts w:eastAsia="Arial Unicode MS" w:cs="Arial"/>
          <w:i/>
          <w:snapToGrid w:val="0"/>
        </w:rPr>
        <w:t>ion e</w:t>
      </w:r>
      <w:r w:rsidR="00C1562B" w:rsidRPr="00366C63">
        <w:rPr>
          <w:rFonts w:eastAsia="Arial Unicode MS" w:cs="Arial"/>
          <w:i/>
          <w:snapToGrid w:val="0"/>
        </w:rPr>
        <w:t xml:space="preserve">lectrification to include </w:t>
      </w:r>
      <w:r w:rsidR="000D5E67" w:rsidRPr="00366C63">
        <w:rPr>
          <w:rFonts w:eastAsia="Arial Unicode MS" w:cs="Arial"/>
          <w:i/>
          <w:snapToGrid w:val="0"/>
        </w:rPr>
        <w:t>vehicles, vessels, trains, boats, &amp; other equipment</w:t>
      </w:r>
      <w:r w:rsidR="00C1562B" w:rsidRPr="00366C63">
        <w:rPr>
          <w:rFonts w:eastAsia="Arial Unicode MS" w:cs="Arial"/>
          <w:i/>
          <w:snapToGrid w:val="0"/>
        </w:rPr>
        <w:t>, t</w:t>
      </w:r>
      <w:r w:rsidR="000D5E67" w:rsidRPr="00366C63">
        <w:rPr>
          <w:rFonts w:eastAsia="Arial Unicode MS" w:cs="Arial"/>
          <w:i/>
          <w:snapToGrid w:val="0"/>
        </w:rPr>
        <w:t>ransportation electrification efforts will target charging infrastructure availability, underserved communities, new technologies for custome</w:t>
      </w:r>
      <w:r w:rsidR="00174CBE" w:rsidRPr="00366C63">
        <w:rPr>
          <w:rFonts w:eastAsia="Arial Unicode MS" w:cs="Arial"/>
          <w:i/>
          <w:snapToGrid w:val="0"/>
        </w:rPr>
        <w:t xml:space="preserve">rs, and vehicle grid-integration. </w:t>
      </w:r>
      <w:r w:rsidR="00813437" w:rsidRPr="00366C63">
        <w:rPr>
          <w:rFonts w:eastAsia="Arial Unicode MS" w:cs="Arial"/>
          <w:i/>
          <w:snapToGrid w:val="0"/>
        </w:rPr>
        <w:t xml:space="preserve"> </w:t>
      </w:r>
      <w:r w:rsidR="00174CBE" w:rsidRPr="00366C63">
        <w:rPr>
          <w:rFonts w:eastAsia="Arial Unicode MS" w:cs="Arial"/>
          <w:i/>
          <w:snapToGrid w:val="0"/>
        </w:rPr>
        <w:t xml:space="preserve">Air Resources Board is </w:t>
      </w:r>
      <w:r w:rsidR="000D5E67" w:rsidRPr="00366C63">
        <w:rPr>
          <w:rFonts w:eastAsia="Arial Unicode MS" w:cs="Arial"/>
          <w:i/>
          <w:snapToGrid w:val="0"/>
        </w:rPr>
        <w:t>required to complete a study on barriers and opportunities for access to clean transportation options in disadvantaged communities</w:t>
      </w:r>
      <w:r w:rsidR="00174CBE" w:rsidRPr="00366C63">
        <w:rPr>
          <w:rFonts w:eastAsia="Arial Unicode MS" w:cs="Arial"/>
          <w:i/>
          <w:snapToGrid w:val="0"/>
        </w:rPr>
        <w:t xml:space="preserve">. </w:t>
      </w:r>
      <w:r w:rsidR="007C58AF" w:rsidRPr="00366C63">
        <w:rPr>
          <w:rFonts w:eastAsia="Arial Unicode MS" w:cs="Arial"/>
          <w:i/>
          <w:snapToGrid w:val="0"/>
        </w:rPr>
        <w:t xml:space="preserve"> </w:t>
      </w:r>
      <w:r w:rsidR="000D5E67" w:rsidRPr="00366C63">
        <w:rPr>
          <w:rFonts w:eastAsia="Arial Unicode MS" w:cs="Arial"/>
          <w:i/>
          <w:snapToGrid w:val="0"/>
        </w:rPr>
        <w:t>SB 350 calls for the CAISO to consider regional expansion</w:t>
      </w:r>
      <w:r w:rsidR="007C58AF" w:rsidRPr="00366C63">
        <w:rPr>
          <w:rFonts w:eastAsia="Arial Unicode MS" w:cs="Arial"/>
          <w:i/>
          <w:snapToGrid w:val="0"/>
        </w:rPr>
        <w:t xml:space="preserve"> and it w</w:t>
      </w:r>
      <w:r w:rsidR="000D5E67" w:rsidRPr="00366C63">
        <w:rPr>
          <w:rFonts w:eastAsia="Arial Unicode MS" w:cs="Arial"/>
          <w:i/>
          <w:snapToGrid w:val="0"/>
        </w:rPr>
        <w:t>ould coordinate electricity systems across the West and utilize ISO’s infrastructure to develop one western grid.</w:t>
      </w:r>
      <w:r w:rsidR="007C58AF" w:rsidRPr="00366C63">
        <w:rPr>
          <w:rFonts w:eastAsia="Arial Unicode MS" w:cs="Arial"/>
          <w:i/>
          <w:snapToGrid w:val="0"/>
        </w:rPr>
        <w:t xml:space="preserve"> </w:t>
      </w:r>
      <w:r w:rsidR="000D5E67" w:rsidRPr="00366C63">
        <w:rPr>
          <w:rFonts w:eastAsia="Arial Unicode MS" w:cs="Arial"/>
          <w:i/>
          <w:snapToGrid w:val="0"/>
        </w:rPr>
        <w:t xml:space="preserve">CAISO must study the impacts of the regional market including the benefits to </w:t>
      </w:r>
      <w:r w:rsidR="000D5E67" w:rsidRPr="00366C63">
        <w:rPr>
          <w:rFonts w:eastAsia="Arial Unicode MS" w:cs="Arial"/>
          <w:i/>
          <w:snapToGrid w:val="0"/>
        </w:rPr>
        <w:lastRenderedPageBreak/>
        <w:t>ratepayers, job creation, environmental impacts and the impacts to disadvantaged communities.</w:t>
      </w:r>
      <w:r w:rsidR="007C58AF" w:rsidRPr="00366C63">
        <w:rPr>
          <w:rFonts w:eastAsia="Arial Unicode MS" w:cs="Arial"/>
          <w:i/>
          <w:snapToGrid w:val="0"/>
        </w:rPr>
        <w:t xml:space="preserve">  </w:t>
      </w:r>
      <w:r w:rsidR="000D5E67" w:rsidRPr="00366C63">
        <w:rPr>
          <w:rFonts w:eastAsia="Arial Unicode MS" w:cs="Arial"/>
          <w:i/>
          <w:snapToGrid w:val="0"/>
        </w:rPr>
        <w:t>CAISO, CEC and CPUC must jointly hold a workshop on any modifications to its structure and results of the studies.</w:t>
      </w:r>
      <w:r w:rsidR="006A38DC" w:rsidRPr="00366C63">
        <w:rPr>
          <w:rFonts w:eastAsia="Arial Unicode MS" w:cs="Arial"/>
          <w:i/>
          <w:snapToGrid w:val="0"/>
        </w:rPr>
        <w:t xml:space="preserve"> As noted, SB 350 adds a statutory focus on disadvantaged communities and in addition to the </w:t>
      </w:r>
      <w:r w:rsidR="009B462E" w:rsidRPr="00366C63">
        <w:rPr>
          <w:rFonts w:eastAsia="Arial Unicode MS" w:cs="Arial"/>
          <w:i/>
          <w:snapToGrid w:val="0"/>
        </w:rPr>
        <w:t>requirements;</w:t>
      </w:r>
      <w:r w:rsidR="006A38DC" w:rsidRPr="00366C63">
        <w:rPr>
          <w:rFonts w:eastAsia="Arial Unicode MS" w:cs="Arial"/>
          <w:i/>
          <w:snapToGrid w:val="0"/>
        </w:rPr>
        <w:t xml:space="preserve"> </w:t>
      </w:r>
      <w:r w:rsidR="009B462E" w:rsidRPr="00366C63">
        <w:rPr>
          <w:rFonts w:eastAsia="Arial Unicode MS" w:cs="Arial"/>
          <w:i/>
          <w:snapToGrid w:val="0"/>
        </w:rPr>
        <w:t xml:space="preserve">the </w:t>
      </w:r>
      <w:r w:rsidR="000D5E67" w:rsidRPr="00366C63">
        <w:rPr>
          <w:rFonts w:eastAsia="Arial Unicode MS" w:cs="Arial"/>
          <w:i/>
          <w:snapToGrid w:val="0"/>
        </w:rPr>
        <w:t>CPUC/CEC must establish an advisory group of representatives from disadvantaged communities</w:t>
      </w:r>
      <w:r w:rsidR="00D930EA" w:rsidRPr="00366C63">
        <w:rPr>
          <w:rFonts w:eastAsia="Arial Unicode MS" w:cs="Arial"/>
          <w:i/>
          <w:snapToGrid w:val="0"/>
        </w:rPr>
        <w:t xml:space="preserve"> to </w:t>
      </w:r>
      <w:r w:rsidR="000D5E67" w:rsidRPr="00366C63">
        <w:rPr>
          <w:rFonts w:eastAsia="Arial Unicode MS" w:cs="Arial"/>
          <w:i/>
          <w:snapToGrid w:val="0"/>
        </w:rPr>
        <w:t>provide</w:t>
      </w:r>
      <w:r w:rsidR="00D930EA" w:rsidRPr="00366C63">
        <w:rPr>
          <w:rFonts w:eastAsia="Arial Unicode MS" w:cs="Arial"/>
          <w:i/>
          <w:snapToGrid w:val="0"/>
        </w:rPr>
        <w:t xml:space="preserve"> </w:t>
      </w:r>
      <w:r w:rsidR="000D5E67" w:rsidRPr="00366C63">
        <w:rPr>
          <w:rFonts w:eastAsia="Arial Unicode MS" w:cs="Arial"/>
          <w:i/>
          <w:snapToGrid w:val="0"/>
        </w:rPr>
        <w:t>advice on clean energy and pollution reduction programs and determine whether they will benefit disadvantaged communities</w:t>
      </w:r>
      <w:r w:rsidR="00D930EA" w:rsidRPr="00366C63">
        <w:rPr>
          <w:rFonts w:eastAsia="Arial Unicode MS" w:cs="Arial"/>
          <w:i/>
          <w:snapToGrid w:val="0"/>
        </w:rPr>
        <w:t>.</w:t>
      </w:r>
      <w:r w:rsidR="006723ED" w:rsidRPr="00366C63">
        <w:rPr>
          <w:rFonts w:eastAsia="Arial Unicode MS" w:cs="Arial"/>
          <w:i/>
          <w:snapToGrid w:val="0"/>
        </w:rPr>
        <w:t xml:space="preserve">  Ms. Charles reported that in Dec 2015, </w:t>
      </w:r>
      <w:r w:rsidR="00B976C9" w:rsidRPr="00366C63">
        <w:rPr>
          <w:rFonts w:eastAsia="Arial Unicode MS" w:cs="Arial"/>
          <w:i/>
          <w:snapToGrid w:val="0"/>
        </w:rPr>
        <w:t>Energy Division s</w:t>
      </w:r>
      <w:r w:rsidR="000D5E67" w:rsidRPr="00366C63">
        <w:rPr>
          <w:rFonts w:eastAsia="Arial Unicode MS" w:cs="Arial"/>
          <w:i/>
          <w:snapToGrid w:val="0"/>
        </w:rPr>
        <w:t>taff held a workshop on SB 350 planning before commissioners</w:t>
      </w:r>
      <w:r w:rsidR="006723ED" w:rsidRPr="00366C63">
        <w:rPr>
          <w:rFonts w:eastAsia="Arial Unicode MS" w:cs="Arial"/>
          <w:i/>
          <w:snapToGrid w:val="0"/>
        </w:rPr>
        <w:t xml:space="preserve"> and on February 2016, t</w:t>
      </w:r>
      <w:r w:rsidR="000D5E67" w:rsidRPr="00366C63">
        <w:rPr>
          <w:rFonts w:eastAsia="Arial Unicode MS" w:cs="Arial"/>
          <w:i/>
          <w:snapToGrid w:val="0"/>
        </w:rPr>
        <w:t>he CPUC adopted a new rulemaking that considers IRP in the current L</w:t>
      </w:r>
      <w:r w:rsidR="00B976C9" w:rsidRPr="00366C63">
        <w:rPr>
          <w:rFonts w:eastAsia="Arial Unicode MS" w:cs="Arial"/>
          <w:i/>
          <w:snapToGrid w:val="0"/>
        </w:rPr>
        <w:t xml:space="preserve">ong </w:t>
      </w:r>
      <w:r w:rsidR="000D5E67" w:rsidRPr="00366C63">
        <w:rPr>
          <w:rFonts w:eastAsia="Arial Unicode MS" w:cs="Arial"/>
          <w:i/>
          <w:snapToGrid w:val="0"/>
        </w:rPr>
        <w:t>T</w:t>
      </w:r>
      <w:r w:rsidR="00B976C9" w:rsidRPr="00366C63">
        <w:rPr>
          <w:rFonts w:eastAsia="Arial Unicode MS" w:cs="Arial"/>
          <w:i/>
          <w:snapToGrid w:val="0"/>
        </w:rPr>
        <w:t xml:space="preserve">erm </w:t>
      </w:r>
      <w:r w:rsidR="000D5E67" w:rsidRPr="00366C63">
        <w:rPr>
          <w:rFonts w:eastAsia="Arial Unicode MS" w:cs="Arial"/>
          <w:i/>
          <w:snapToGrid w:val="0"/>
        </w:rPr>
        <w:t>P</w:t>
      </w:r>
      <w:r w:rsidR="00B976C9" w:rsidRPr="00366C63">
        <w:rPr>
          <w:rFonts w:eastAsia="Arial Unicode MS" w:cs="Arial"/>
          <w:i/>
          <w:snapToGrid w:val="0"/>
        </w:rPr>
        <w:t xml:space="preserve">rocurement </w:t>
      </w:r>
      <w:r w:rsidR="00C55653" w:rsidRPr="00366C63">
        <w:rPr>
          <w:rFonts w:eastAsia="Arial Unicode MS" w:cs="Arial"/>
          <w:i/>
          <w:snapToGrid w:val="0"/>
        </w:rPr>
        <w:t xml:space="preserve">Planning </w:t>
      </w:r>
      <w:r w:rsidR="00C73C14" w:rsidRPr="00366C63">
        <w:rPr>
          <w:rFonts w:eastAsia="Arial Unicode MS" w:cs="Arial"/>
          <w:i/>
          <w:snapToGrid w:val="0"/>
        </w:rPr>
        <w:t>process</w:t>
      </w:r>
      <w:r w:rsidR="000D5E67" w:rsidRPr="00366C63">
        <w:rPr>
          <w:rFonts w:eastAsia="Arial Unicode MS" w:cs="Arial"/>
          <w:i/>
          <w:snapToGrid w:val="0"/>
        </w:rPr>
        <w:t xml:space="preserve"> proceeding.</w:t>
      </w:r>
      <w:r w:rsidR="00A15F16" w:rsidRPr="00366C63">
        <w:rPr>
          <w:rFonts w:eastAsia="Arial Unicode MS" w:cs="Arial"/>
          <w:i/>
          <w:snapToGrid w:val="0"/>
        </w:rPr>
        <w:t xml:space="preserve">  </w:t>
      </w:r>
      <w:r w:rsidR="000D5E67" w:rsidRPr="00366C63">
        <w:rPr>
          <w:rFonts w:eastAsia="Arial Unicode MS" w:cs="Arial"/>
          <w:i/>
          <w:snapToGrid w:val="0"/>
        </w:rPr>
        <w:t xml:space="preserve">CPUC staff </w:t>
      </w:r>
      <w:r w:rsidR="00C55653" w:rsidRPr="00366C63">
        <w:rPr>
          <w:rFonts w:eastAsia="Arial Unicode MS" w:cs="Arial"/>
          <w:i/>
          <w:snapToGrid w:val="0"/>
        </w:rPr>
        <w:t xml:space="preserve">is </w:t>
      </w:r>
      <w:r w:rsidR="000D5E67" w:rsidRPr="00366C63">
        <w:rPr>
          <w:rFonts w:eastAsia="Arial Unicode MS" w:cs="Arial"/>
          <w:i/>
          <w:snapToGrid w:val="0"/>
        </w:rPr>
        <w:t xml:space="preserve">coordinating internally across </w:t>
      </w:r>
      <w:r w:rsidR="00C55653" w:rsidRPr="00366C63">
        <w:rPr>
          <w:rFonts w:eastAsia="Arial Unicode MS" w:cs="Arial"/>
          <w:i/>
          <w:snapToGrid w:val="0"/>
        </w:rPr>
        <w:t xml:space="preserve">all </w:t>
      </w:r>
      <w:r w:rsidR="000D5E67" w:rsidRPr="00366C63">
        <w:rPr>
          <w:rFonts w:eastAsia="Arial Unicode MS" w:cs="Arial"/>
          <w:i/>
          <w:snapToGrid w:val="0"/>
        </w:rPr>
        <w:t>relevant proceedings, as well as with ARB/CEC/CAISO on implementing SB 350</w:t>
      </w:r>
      <w:r w:rsidR="00A15F16" w:rsidRPr="00366C63">
        <w:rPr>
          <w:rFonts w:eastAsia="Arial Unicode MS" w:cs="Arial"/>
          <w:i/>
          <w:snapToGrid w:val="0"/>
        </w:rPr>
        <w:t xml:space="preserve"> and the </w:t>
      </w:r>
      <w:r w:rsidR="000D5E67" w:rsidRPr="00366C63">
        <w:rPr>
          <w:rFonts w:eastAsia="Arial Unicode MS" w:cs="Arial"/>
          <w:i/>
          <w:snapToGrid w:val="0"/>
        </w:rPr>
        <w:t xml:space="preserve">CPUC </w:t>
      </w:r>
      <w:r w:rsidR="00C73C14" w:rsidRPr="00366C63">
        <w:rPr>
          <w:rFonts w:eastAsia="Arial Unicode MS" w:cs="Arial"/>
          <w:i/>
          <w:snapToGrid w:val="0"/>
        </w:rPr>
        <w:t xml:space="preserve">has </w:t>
      </w:r>
      <w:r w:rsidR="000D5E67" w:rsidRPr="00366C63">
        <w:rPr>
          <w:rFonts w:eastAsia="Arial Unicode MS" w:cs="Arial"/>
          <w:i/>
          <w:snapToGrid w:val="0"/>
        </w:rPr>
        <w:t>requested new resources to implement SB 350</w:t>
      </w:r>
      <w:r w:rsidR="00A15F16" w:rsidRPr="00366C63">
        <w:rPr>
          <w:rFonts w:eastAsia="Arial Unicode MS" w:cs="Arial"/>
          <w:i/>
          <w:snapToGrid w:val="0"/>
        </w:rPr>
        <w:t>.</w:t>
      </w:r>
    </w:p>
    <w:p w:rsidR="00AB29DD" w:rsidRPr="00366C63" w:rsidRDefault="001E309E"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Chairman </w:t>
      </w:r>
      <w:r w:rsidR="00636FFD">
        <w:rPr>
          <w:rFonts w:eastAsia="Arial Unicode MS" w:cs="Arial"/>
          <w:i/>
          <w:snapToGrid w:val="0"/>
        </w:rPr>
        <w:t>Castañeda</w:t>
      </w:r>
      <w:r w:rsidRPr="00366C63">
        <w:rPr>
          <w:rFonts w:eastAsia="Arial Unicode MS" w:cs="Arial"/>
          <w:i/>
          <w:snapToGrid w:val="0"/>
        </w:rPr>
        <w:t xml:space="preserve"> </w:t>
      </w:r>
      <w:r w:rsidR="005E6D98" w:rsidRPr="00366C63">
        <w:rPr>
          <w:rFonts w:eastAsia="Arial Unicode MS" w:cs="Arial"/>
          <w:i/>
          <w:snapToGrid w:val="0"/>
        </w:rPr>
        <w:t>suggested working</w:t>
      </w:r>
      <w:r w:rsidR="00D411C3" w:rsidRPr="00366C63">
        <w:rPr>
          <w:rFonts w:eastAsia="Arial Unicode MS" w:cs="Arial"/>
          <w:i/>
          <w:snapToGrid w:val="0"/>
        </w:rPr>
        <w:t xml:space="preserve"> with Community Services and Development (CSD) on the barriers</w:t>
      </w:r>
      <w:r w:rsidR="004E3C18" w:rsidRPr="00366C63">
        <w:rPr>
          <w:rFonts w:eastAsia="Arial Unicode MS" w:cs="Arial"/>
          <w:i/>
          <w:snapToGrid w:val="0"/>
        </w:rPr>
        <w:t xml:space="preserve"> study, as CSD has expertise and </w:t>
      </w:r>
      <w:r w:rsidR="003A59C8" w:rsidRPr="00366C63">
        <w:rPr>
          <w:rFonts w:eastAsia="Arial Unicode MS" w:cs="Arial"/>
          <w:i/>
          <w:snapToGrid w:val="0"/>
        </w:rPr>
        <w:t xml:space="preserve">history of working with disadvantage </w:t>
      </w:r>
      <w:r w:rsidR="005E6D98" w:rsidRPr="00366C63">
        <w:rPr>
          <w:rFonts w:eastAsia="Arial Unicode MS" w:cs="Arial"/>
          <w:i/>
          <w:snapToGrid w:val="0"/>
        </w:rPr>
        <w:t>communities.</w:t>
      </w:r>
      <w:r w:rsidR="00AB29DD" w:rsidRPr="00366C63">
        <w:rPr>
          <w:rFonts w:eastAsia="Arial Unicode MS" w:cs="Arial"/>
          <w:i/>
          <w:snapToGrid w:val="0"/>
        </w:rPr>
        <w:t xml:space="preserve">  He also suggested reaching out to members of this Board to join the Disadvantaged Communities Advisory Board.</w:t>
      </w:r>
    </w:p>
    <w:p w:rsidR="001E309E" w:rsidRPr="00366C63" w:rsidRDefault="00DA44B0"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Board Member Wimbley reinforced Chairman </w:t>
      </w:r>
      <w:proofErr w:type="spellStart"/>
      <w:r w:rsidR="00636FFD">
        <w:rPr>
          <w:rFonts w:eastAsia="Arial Unicode MS" w:cs="Arial"/>
          <w:i/>
          <w:snapToGrid w:val="0"/>
        </w:rPr>
        <w:t>Castañeda</w:t>
      </w:r>
      <w:r w:rsidRPr="00366C63">
        <w:rPr>
          <w:rFonts w:eastAsia="Arial Unicode MS" w:cs="Arial"/>
          <w:i/>
          <w:snapToGrid w:val="0"/>
        </w:rPr>
        <w:t>’s</w:t>
      </w:r>
      <w:proofErr w:type="spellEnd"/>
      <w:r w:rsidRPr="00366C63">
        <w:rPr>
          <w:rFonts w:eastAsia="Arial Unicode MS" w:cs="Arial"/>
          <w:i/>
          <w:snapToGrid w:val="0"/>
        </w:rPr>
        <w:t xml:space="preserve"> suggestion to reach out to CSD</w:t>
      </w:r>
      <w:r w:rsidR="005E6D98" w:rsidRPr="00366C63">
        <w:rPr>
          <w:rFonts w:eastAsia="Arial Unicode MS" w:cs="Arial"/>
          <w:i/>
          <w:snapToGrid w:val="0"/>
        </w:rPr>
        <w:t>,</w:t>
      </w:r>
      <w:r w:rsidRPr="00366C63">
        <w:rPr>
          <w:rFonts w:eastAsia="Arial Unicode MS" w:cs="Arial"/>
          <w:i/>
          <w:snapToGrid w:val="0"/>
        </w:rPr>
        <w:t xml:space="preserve"> and mentioned that for the last 2 state fiscal years</w:t>
      </w:r>
      <w:r w:rsidR="005E6D98" w:rsidRPr="00366C63">
        <w:rPr>
          <w:rFonts w:eastAsia="Arial Unicode MS" w:cs="Arial"/>
          <w:i/>
          <w:snapToGrid w:val="0"/>
        </w:rPr>
        <w:t>,</w:t>
      </w:r>
      <w:r w:rsidRPr="00366C63">
        <w:rPr>
          <w:rFonts w:eastAsia="Arial Unicode MS" w:cs="Arial"/>
          <w:i/>
          <w:snapToGrid w:val="0"/>
        </w:rPr>
        <w:t xml:space="preserve"> </w:t>
      </w:r>
      <w:r w:rsidR="00181563" w:rsidRPr="00366C63">
        <w:rPr>
          <w:rFonts w:eastAsia="Arial Unicode MS" w:cs="Arial"/>
          <w:i/>
          <w:snapToGrid w:val="0"/>
        </w:rPr>
        <w:t xml:space="preserve">CSD was appropriated climate investment funds that carried the same priorities and emphasis on disadvantaged </w:t>
      </w:r>
      <w:r w:rsidR="005E6D98" w:rsidRPr="00366C63">
        <w:rPr>
          <w:rFonts w:eastAsia="Arial Unicode MS" w:cs="Arial"/>
          <w:i/>
          <w:snapToGrid w:val="0"/>
        </w:rPr>
        <w:t xml:space="preserve">communities.  </w:t>
      </w:r>
    </w:p>
    <w:p w:rsidR="001774D1" w:rsidRPr="00366C63" w:rsidRDefault="0022038E"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Commissioner Sandoval commented that </w:t>
      </w:r>
      <w:r w:rsidR="00A74E79" w:rsidRPr="00366C63">
        <w:rPr>
          <w:rFonts w:eastAsia="Arial Unicode MS" w:cs="Arial"/>
          <w:i/>
          <w:snapToGrid w:val="0"/>
        </w:rPr>
        <w:t>on the definition of disadvantaged communities</w:t>
      </w:r>
      <w:r w:rsidR="00971EE5" w:rsidRPr="00366C63">
        <w:rPr>
          <w:rFonts w:eastAsia="Arial Unicode MS" w:cs="Arial"/>
          <w:i/>
          <w:snapToGrid w:val="0"/>
        </w:rPr>
        <w:t>,</w:t>
      </w:r>
      <w:r w:rsidR="00EB211D" w:rsidRPr="00366C63">
        <w:rPr>
          <w:rFonts w:eastAsia="Arial Unicode MS" w:cs="Arial"/>
          <w:i/>
          <w:snapToGrid w:val="0"/>
        </w:rPr>
        <w:t xml:space="preserve"> this Board could </w:t>
      </w:r>
      <w:r w:rsidR="00EA1F74" w:rsidRPr="00366C63">
        <w:rPr>
          <w:rFonts w:eastAsia="Arial Unicode MS" w:cs="Arial"/>
          <w:i/>
          <w:snapToGrid w:val="0"/>
        </w:rPr>
        <w:t>provide important input.  The statue</w:t>
      </w:r>
      <w:r w:rsidR="00971EE5" w:rsidRPr="00366C63">
        <w:rPr>
          <w:rFonts w:eastAsia="Arial Unicode MS" w:cs="Arial"/>
          <w:i/>
          <w:snapToGrid w:val="0"/>
        </w:rPr>
        <w:t xml:space="preserve"> </w:t>
      </w:r>
      <w:r w:rsidR="00A74E79" w:rsidRPr="00366C63">
        <w:rPr>
          <w:rFonts w:eastAsia="Arial Unicode MS" w:cs="Arial"/>
          <w:i/>
          <w:snapToGrid w:val="0"/>
        </w:rPr>
        <w:t xml:space="preserve">talks about certain attributes in terms </w:t>
      </w:r>
      <w:r w:rsidR="00480714" w:rsidRPr="00366C63">
        <w:rPr>
          <w:rFonts w:eastAsia="Arial Unicode MS" w:cs="Arial"/>
          <w:i/>
          <w:snapToGrid w:val="0"/>
        </w:rPr>
        <w:t xml:space="preserve">of pollution, or other hazards that lead to health effects.  </w:t>
      </w:r>
      <w:proofErr w:type="spellStart"/>
      <w:r w:rsidR="00480714" w:rsidRPr="00366C63">
        <w:rPr>
          <w:rFonts w:eastAsia="Arial Unicode MS" w:cs="Arial"/>
          <w:i/>
          <w:snapToGrid w:val="0"/>
        </w:rPr>
        <w:t>C</w:t>
      </w:r>
      <w:r w:rsidR="00CC3C62" w:rsidRPr="00366C63">
        <w:rPr>
          <w:rFonts w:eastAsia="Arial Unicode MS" w:cs="Arial"/>
          <w:i/>
          <w:snapToGrid w:val="0"/>
        </w:rPr>
        <w:t>alEnvironScreen</w:t>
      </w:r>
      <w:proofErr w:type="spellEnd"/>
      <w:r w:rsidR="00B6127C" w:rsidRPr="00366C63">
        <w:rPr>
          <w:rFonts w:eastAsia="Arial Unicode MS" w:cs="Arial"/>
          <w:i/>
          <w:snapToGrid w:val="0"/>
        </w:rPr>
        <w:t xml:space="preserve"> </w:t>
      </w:r>
      <w:r w:rsidR="00CC3C62" w:rsidRPr="00366C63">
        <w:rPr>
          <w:rFonts w:eastAsia="Arial Unicode MS" w:cs="Arial"/>
          <w:i/>
          <w:snapToGrid w:val="0"/>
        </w:rPr>
        <w:t>is one way to look at disadvantage communities</w:t>
      </w:r>
      <w:r w:rsidR="00B6127C" w:rsidRPr="00366C63">
        <w:rPr>
          <w:rFonts w:eastAsia="Arial Unicode MS" w:cs="Arial"/>
          <w:i/>
          <w:snapToGrid w:val="0"/>
        </w:rPr>
        <w:t>,</w:t>
      </w:r>
      <w:r w:rsidR="00CC3C62" w:rsidRPr="00366C63">
        <w:rPr>
          <w:rFonts w:eastAsia="Arial Unicode MS" w:cs="Arial"/>
          <w:i/>
          <w:snapToGrid w:val="0"/>
        </w:rPr>
        <w:t xml:space="preserve"> but</w:t>
      </w:r>
      <w:r w:rsidR="00EA1F74" w:rsidRPr="00366C63">
        <w:rPr>
          <w:rFonts w:eastAsia="Arial Unicode MS" w:cs="Arial"/>
          <w:i/>
          <w:snapToGrid w:val="0"/>
        </w:rPr>
        <w:t xml:space="preserve"> it is not </w:t>
      </w:r>
      <w:r w:rsidR="00CC3C62" w:rsidRPr="00366C63">
        <w:rPr>
          <w:rFonts w:eastAsia="Arial Unicode MS" w:cs="Arial"/>
          <w:i/>
          <w:snapToGrid w:val="0"/>
        </w:rPr>
        <w:t xml:space="preserve">the only way.  </w:t>
      </w:r>
      <w:r w:rsidR="00B6127C" w:rsidRPr="00366C63">
        <w:rPr>
          <w:rFonts w:eastAsia="Arial Unicode MS" w:cs="Arial"/>
          <w:i/>
          <w:snapToGrid w:val="0"/>
        </w:rPr>
        <w:t>She added that i</w:t>
      </w:r>
      <w:r w:rsidR="00CC3C62" w:rsidRPr="00366C63">
        <w:rPr>
          <w:rFonts w:eastAsia="Arial Unicode MS" w:cs="Arial"/>
          <w:i/>
          <w:snapToGrid w:val="0"/>
        </w:rPr>
        <w:t>t is important to look at a variety of these attributes and how these overlay with number programs, such as CARE, ESA, LifeLine and LIRA.</w:t>
      </w:r>
      <w:r w:rsidR="00444DB9" w:rsidRPr="00366C63">
        <w:rPr>
          <w:rFonts w:eastAsia="Arial Unicode MS" w:cs="Arial"/>
          <w:i/>
          <w:snapToGrid w:val="0"/>
        </w:rPr>
        <w:t xml:space="preserve">  </w:t>
      </w:r>
    </w:p>
    <w:p w:rsidR="005D2317" w:rsidRPr="00366C63" w:rsidRDefault="005D2317"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Ms. Alana Mathews from the California Energy Commission reported that part of the CEC’s plan on SB350 is to focus on low income barriers for low income access to efficiency as well as renewable energy, and contracting opportunities for small business.  She mentioned that the CEC is still in the development phase.  The CEC has a</w:t>
      </w:r>
      <w:r w:rsidR="00366C63" w:rsidRPr="00366C63">
        <w:rPr>
          <w:rFonts w:eastAsia="Arial Unicode MS" w:cs="Arial"/>
          <w:i/>
          <w:snapToGrid w:val="0"/>
        </w:rPr>
        <w:t>n ambitious</w:t>
      </w:r>
      <w:r w:rsidRPr="00366C63">
        <w:rPr>
          <w:rFonts w:eastAsia="Arial Unicode MS" w:cs="Arial"/>
          <w:i/>
          <w:snapToGrid w:val="0"/>
        </w:rPr>
        <w:t xml:space="preserve"> goal </w:t>
      </w:r>
      <w:r w:rsidR="00366C63" w:rsidRPr="00366C63">
        <w:rPr>
          <w:rFonts w:eastAsia="Arial Unicode MS" w:cs="Arial"/>
          <w:i/>
          <w:snapToGrid w:val="0"/>
        </w:rPr>
        <w:t>to hold 10-20 workshops throughout the state and to visit rural areas and look at barriers with weatherization.  Ms. Mathews mentioned that their report is due January 1, 2017.</w:t>
      </w:r>
    </w:p>
    <w:p w:rsidR="0005301F" w:rsidRDefault="00174CBE" w:rsidP="00BC3E2D">
      <w:pPr>
        <w:shd w:val="clear" w:color="auto" w:fill="FFFFFF"/>
        <w:tabs>
          <w:tab w:val="num" w:pos="720"/>
        </w:tabs>
        <w:spacing w:after="270"/>
        <w:rPr>
          <w:rFonts w:ascii="Calibri" w:eastAsia="Calibri" w:hAnsi="Calibri" w:cs="Arial"/>
          <w:i/>
          <w:sz w:val="21"/>
          <w:szCs w:val="21"/>
        </w:rPr>
      </w:pPr>
      <w:r w:rsidRPr="00366C63">
        <w:rPr>
          <w:rFonts w:eastAsia="Arial Unicode MS" w:cs="Arial"/>
          <w:i/>
          <w:snapToGrid w:val="0"/>
        </w:rPr>
        <w:t>Ms. Charles</w:t>
      </w:r>
      <w:r w:rsidR="00101938" w:rsidRPr="00366C63">
        <w:rPr>
          <w:rFonts w:eastAsia="Arial Unicode MS" w:cs="Arial"/>
          <w:i/>
          <w:snapToGrid w:val="0"/>
        </w:rPr>
        <w:t>’</w:t>
      </w:r>
      <w:r w:rsidRPr="00366C63">
        <w:rPr>
          <w:rFonts w:eastAsia="Arial Unicode MS" w:cs="Arial"/>
          <w:i/>
          <w:snapToGrid w:val="0"/>
        </w:rPr>
        <w:t xml:space="preserve"> full report can be viewed and downloaded at: </w:t>
      </w:r>
      <w:hyperlink r:id="rId11" w:history="1">
        <w:r w:rsidR="00C648D3" w:rsidRPr="00982395">
          <w:rPr>
            <w:rStyle w:val="Hyperlink"/>
            <w:rFonts w:ascii="Calibri" w:eastAsia="Calibri" w:hAnsi="Calibri" w:cs="Arial"/>
            <w:i/>
            <w:sz w:val="21"/>
            <w:szCs w:val="21"/>
          </w:rPr>
          <w:t>http://www.liob.org/doc2/Item%206.%20SB%20350%20Overview%20for%20LIOB%2002232016.ppt</w:t>
        </w:r>
      </w:hyperlink>
      <w:r w:rsidR="00C648D3">
        <w:rPr>
          <w:rFonts w:ascii="Calibri" w:eastAsia="Calibri" w:hAnsi="Calibri" w:cs="Arial"/>
          <w:i/>
          <w:sz w:val="21"/>
          <w:szCs w:val="21"/>
        </w:rPr>
        <w:t xml:space="preserve"> </w:t>
      </w:r>
    </w:p>
    <w:p w:rsidR="00DD01F5" w:rsidRPr="00E00A52" w:rsidRDefault="00DD01F5" w:rsidP="007A2F39">
      <w:pPr>
        <w:shd w:val="clear" w:color="auto" w:fill="FFFFFF"/>
        <w:tabs>
          <w:tab w:val="num" w:pos="720"/>
        </w:tabs>
        <w:spacing w:after="270"/>
        <w:ind w:left="360" w:hanging="360"/>
        <w:rPr>
          <w:rFonts w:cs="Arial"/>
          <w:b/>
          <w:i/>
          <w:sz w:val="21"/>
          <w:szCs w:val="21"/>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33EAA388" wp14:editId="4B9072D8">
                <wp:simplePos x="0" y="0"/>
                <wp:positionH relativeFrom="column">
                  <wp:posOffset>-179705</wp:posOffset>
                </wp:positionH>
                <wp:positionV relativeFrom="paragraph">
                  <wp:posOffset>229870</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15pt;margin-top:18.1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" strokecolor="#5f497a" strokeweight="2.25pt"/>
            </w:pict>
          </mc:Fallback>
        </mc:AlternateContent>
      </w:r>
      <w:r w:rsidR="00BC3E2D" w:rsidRPr="00BC3E2D">
        <w:rPr>
          <w:b/>
        </w:rPr>
        <w:t>7.</w:t>
      </w:r>
      <w:r w:rsidR="00BC3E2D" w:rsidRPr="00BC3E2D">
        <w:rPr>
          <w:b/>
        </w:rPr>
        <w:tab/>
      </w:r>
      <w:r w:rsidR="00BC3E2D" w:rsidRPr="00BC3E2D">
        <w:rPr>
          <w:rFonts w:cs="Arial"/>
          <w:b/>
          <w:sz w:val="21"/>
          <w:szCs w:val="21"/>
        </w:rPr>
        <w:t>Legislative Update – CPUC- Of</w:t>
      </w:r>
      <w:r w:rsidR="00BC3E2D">
        <w:rPr>
          <w:rFonts w:cs="Arial"/>
          <w:b/>
          <w:sz w:val="21"/>
          <w:szCs w:val="21"/>
        </w:rPr>
        <w:t>fice of Governmental Affairs –</w:t>
      </w:r>
      <w:r w:rsidR="00BC3E2D" w:rsidRPr="00BC3E2D">
        <w:rPr>
          <w:rFonts w:cs="Arial"/>
          <w:b/>
          <w:sz w:val="21"/>
          <w:szCs w:val="21"/>
        </w:rPr>
        <w:t xml:space="preserve">  </w:t>
      </w:r>
      <w:r w:rsidR="00BC3E2D" w:rsidRPr="00E00A52">
        <w:rPr>
          <w:rFonts w:cs="Arial"/>
          <w:b/>
          <w:i/>
          <w:sz w:val="21"/>
          <w:szCs w:val="21"/>
        </w:rPr>
        <w:t>Informational/Standing Item</w:t>
      </w:r>
    </w:p>
    <w:p w:rsidR="00584B39" w:rsidRPr="00366C63" w:rsidRDefault="00C037FE" w:rsidP="00BC3E2D">
      <w:pPr>
        <w:shd w:val="clear" w:color="auto" w:fill="FFFFFF"/>
        <w:tabs>
          <w:tab w:val="num" w:pos="720"/>
        </w:tabs>
        <w:spacing w:after="270"/>
        <w:rPr>
          <w:rFonts w:eastAsia="Arial Unicode MS" w:cs="Arial"/>
          <w:i/>
          <w:snapToGrid w:val="0"/>
        </w:rPr>
      </w:pPr>
      <w:r>
        <w:rPr>
          <w:rFonts w:eastAsia="Arial Unicode MS" w:cs="Arial"/>
          <w:i/>
          <w:snapToGrid w:val="0"/>
        </w:rPr>
        <w:t xml:space="preserve">Mr. </w:t>
      </w:r>
      <w:r w:rsidR="00DD01F5" w:rsidRPr="00366C63">
        <w:rPr>
          <w:rFonts w:eastAsia="Arial Unicode MS" w:cs="Arial"/>
          <w:i/>
          <w:snapToGrid w:val="0"/>
        </w:rPr>
        <w:t xml:space="preserve">Michael Minkus from </w:t>
      </w:r>
      <w:r w:rsidR="00AB26C2" w:rsidRPr="00366C63">
        <w:rPr>
          <w:rFonts w:eastAsia="Arial Unicode MS" w:cs="Arial"/>
          <w:i/>
          <w:snapToGrid w:val="0"/>
        </w:rPr>
        <w:t>the Office of Governmental Affairs provided a summary</w:t>
      </w:r>
      <w:r w:rsidR="003C2E7D" w:rsidRPr="00366C63">
        <w:rPr>
          <w:rFonts w:eastAsia="Arial Unicode MS" w:cs="Arial"/>
          <w:i/>
          <w:snapToGrid w:val="0"/>
        </w:rPr>
        <w:t xml:space="preserve"> of</w:t>
      </w:r>
      <w:r w:rsidR="001D2825" w:rsidRPr="00366C63">
        <w:rPr>
          <w:rFonts w:eastAsia="Arial Unicode MS" w:cs="Arial"/>
          <w:i/>
          <w:snapToGrid w:val="0"/>
        </w:rPr>
        <w:t xml:space="preserve"> l</w:t>
      </w:r>
      <w:r w:rsidR="003C2E7D" w:rsidRPr="00366C63">
        <w:rPr>
          <w:rFonts w:eastAsia="Arial Unicode MS" w:cs="Arial"/>
          <w:i/>
          <w:snapToGrid w:val="0"/>
        </w:rPr>
        <w:t xml:space="preserve">ow </w:t>
      </w:r>
      <w:r w:rsidR="001D2825" w:rsidRPr="00366C63">
        <w:rPr>
          <w:rFonts w:eastAsia="Arial Unicode MS" w:cs="Arial"/>
          <w:i/>
          <w:snapToGrid w:val="0"/>
        </w:rPr>
        <w:t>income r</w:t>
      </w:r>
      <w:r w:rsidR="003C2E7D" w:rsidRPr="00366C63">
        <w:rPr>
          <w:rFonts w:eastAsia="Arial Unicode MS" w:cs="Arial"/>
          <w:i/>
          <w:snapToGrid w:val="0"/>
        </w:rPr>
        <w:t>elated Bills</w:t>
      </w:r>
      <w:r w:rsidR="001D2825" w:rsidRPr="00366C63">
        <w:rPr>
          <w:rFonts w:eastAsia="Arial Unicode MS" w:cs="Arial"/>
          <w:i/>
          <w:snapToGrid w:val="0"/>
        </w:rPr>
        <w:t xml:space="preserve">. </w:t>
      </w:r>
      <w:r w:rsidR="00E96B7B" w:rsidRPr="00366C63">
        <w:rPr>
          <w:rFonts w:eastAsia="Arial Unicode MS" w:cs="Arial"/>
          <w:i/>
          <w:snapToGrid w:val="0"/>
        </w:rPr>
        <w:t>Mr. Minkus informed the board that a</w:t>
      </w:r>
      <w:r w:rsidR="001D2825" w:rsidRPr="00366C63">
        <w:rPr>
          <w:rFonts w:eastAsia="Arial Unicode MS" w:cs="Arial"/>
          <w:i/>
          <w:snapToGrid w:val="0"/>
        </w:rPr>
        <w:t xml:space="preserve">ll </w:t>
      </w:r>
      <w:r w:rsidR="005526AF" w:rsidRPr="00366C63">
        <w:rPr>
          <w:rFonts w:eastAsia="Arial Unicode MS" w:cs="Arial"/>
          <w:i/>
          <w:snapToGrid w:val="0"/>
        </w:rPr>
        <w:t>Governors’</w:t>
      </w:r>
      <w:r w:rsidR="001D2825" w:rsidRPr="00366C63">
        <w:rPr>
          <w:rFonts w:eastAsia="Arial Unicode MS" w:cs="Arial"/>
          <w:i/>
          <w:snapToGrid w:val="0"/>
        </w:rPr>
        <w:t xml:space="preserve"> Budget change proposal will be published </w:t>
      </w:r>
      <w:r w:rsidR="00EE453D" w:rsidRPr="00366C63">
        <w:rPr>
          <w:rFonts w:eastAsia="Arial Unicode MS" w:cs="Arial"/>
          <w:i/>
          <w:snapToGrid w:val="0"/>
        </w:rPr>
        <w:t xml:space="preserve">and hosted on the Department of Finance website.  </w:t>
      </w:r>
      <w:r w:rsidR="002D0F3F" w:rsidRPr="00366C63">
        <w:rPr>
          <w:rFonts w:eastAsia="Arial Unicode MS" w:cs="Arial"/>
          <w:i/>
          <w:snapToGrid w:val="0"/>
        </w:rPr>
        <w:t xml:space="preserve">The Commission is still reviewing the Bills and </w:t>
      </w:r>
      <w:r w:rsidR="004E7141" w:rsidRPr="00366C63">
        <w:rPr>
          <w:rFonts w:eastAsia="Arial Unicode MS" w:cs="Arial"/>
          <w:i/>
          <w:snapToGrid w:val="0"/>
        </w:rPr>
        <w:t>has</w:t>
      </w:r>
      <w:r w:rsidR="00CC29C1" w:rsidRPr="00366C63">
        <w:rPr>
          <w:rFonts w:eastAsia="Arial Unicode MS" w:cs="Arial"/>
          <w:i/>
          <w:snapToGrid w:val="0"/>
        </w:rPr>
        <w:t xml:space="preserve"> not taken a position on the Bills.</w:t>
      </w:r>
      <w:r w:rsidR="00EE3CD9" w:rsidRPr="00366C63">
        <w:rPr>
          <w:rFonts w:eastAsia="Arial Unicode MS" w:cs="Arial"/>
          <w:i/>
          <w:snapToGrid w:val="0"/>
        </w:rPr>
        <w:t xml:space="preserve">  OGA will continue to monitor these Bills and will continue to inform the Board on any </w:t>
      </w:r>
      <w:r w:rsidR="00B62506" w:rsidRPr="00366C63">
        <w:rPr>
          <w:rFonts w:eastAsia="Arial Unicode MS" w:cs="Arial"/>
          <w:i/>
          <w:snapToGrid w:val="0"/>
        </w:rPr>
        <w:t>changes.</w:t>
      </w:r>
    </w:p>
    <w:p w:rsidR="00364B7D" w:rsidRPr="00366C63" w:rsidRDefault="00101938" w:rsidP="00BC3E2D">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Mr. Minkus’ </w:t>
      </w:r>
      <w:r w:rsidR="00250932" w:rsidRPr="00366C63">
        <w:rPr>
          <w:rFonts w:eastAsia="Arial Unicode MS" w:cs="Arial"/>
          <w:i/>
          <w:snapToGrid w:val="0"/>
        </w:rPr>
        <w:t xml:space="preserve">Legislative </w:t>
      </w:r>
      <w:r w:rsidR="00364B7D" w:rsidRPr="00366C63">
        <w:rPr>
          <w:rFonts w:eastAsia="Arial Unicode MS" w:cs="Arial"/>
          <w:i/>
          <w:snapToGrid w:val="0"/>
        </w:rPr>
        <w:t>Update report c</w:t>
      </w:r>
      <w:r w:rsidR="00304794" w:rsidRPr="00366C63">
        <w:rPr>
          <w:rFonts w:eastAsia="Arial Unicode MS" w:cs="Arial"/>
          <w:i/>
          <w:snapToGrid w:val="0"/>
        </w:rPr>
        <w:t>an be view</w:t>
      </w:r>
      <w:r w:rsidR="00E6728F" w:rsidRPr="00366C63">
        <w:rPr>
          <w:rFonts w:eastAsia="Arial Unicode MS" w:cs="Arial"/>
          <w:i/>
          <w:snapToGrid w:val="0"/>
        </w:rPr>
        <w:t>ed</w:t>
      </w:r>
      <w:r w:rsidR="00364B7D" w:rsidRPr="00366C63">
        <w:rPr>
          <w:rFonts w:eastAsia="Arial Unicode MS" w:cs="Arial"/>
          <w:i/>
          <w:snapToGrid w:val="0"/>
        </w:rPr>
        <w:t xml:space="preserve"> and downloaded at:</w:t>
      </w:r>
    </w:p>
    <w:p w:rsidR="00B03904" w:rsidRDefault="000766D1" w:rsidP="00B03904">
      <w:pPr>
        <w:shd w:val="clear" w:color="auto" w:fill="FFFFFF"/>
        <w:tabs>
          <w:tab w:val="num" w:pos="720"/>
        </w:tabs>
        <w:spacing w:after="270"/>
        <w:rPr>
          <w:rFonts w:ascii="Calibri" w:eastAsia="Calibri" w:hAnsi="Calibri" w:cs="Arial"/>
          <w:i/>
          <w:sz w:val="21"/>
          <w:szCs w:val="21"/>
        </w:rPr>
      </w:pPr>
      <w:hyperlink r:id="rId12" w:history="1">
        <w:r w:rsidR="00AB26C2" w:rsidRPr="00813C8B">
          <w:rPr>
            <w:rStyle w:val="Hyperlink"/>
            <w:rFonts w:ascii="Calibri" w:eastAsia="Calibri" w:hAnsi="Calibri" w:cs="Arial"/>
            <w:i/>
            <w:sz w:val="21"/>
            <w:szCs w:val="21"/>
          </w:rPr>
          <w:t>http://www.liob.org/doc2/Item%207.%20Low%20Income%20Oversight%20Board%20(LIOB)%20related%20bills%202-21-2016.doc</w:t>
        </w:r>
      </w:hyperlink>
      <w:r w:rsidR="00AB26C2">
        <w:rPr>
          <w:rFonts w:ascii="Calibri" w:eastAsia="Calibri" w:hAnsi="Calibri" w:cs="Arial"/>
          <w:i/>
          <w:sz w:val="21"/>
          <w:szCs w:val="21"/>
        </w:rPr>
        <w:t xml:space="preserve"> </w:t>
      </w:r>
    </w:p>
    <w:p w:rsidR="00B03904" w:rsidRPr="00B03904" w:rsidRDefault="00E96B7B" w:rsidP="007A2F39">
      <w:pPr>
        <w:shd w:val="clear" w:color="auto" w:fill="FFFFFF"/>
        <w:spacing w:after="270"/>
        <w:ind w:left="360" w:hanging="360"/>
        <w:rPr>
          <w:rFonts w:cs="Arial"/>
          <w:b/>
          <w:sz w:val="21"/>
          <w:szCs w:val="21"/>
        </w:rPr>
      </w:pPr>
      <w:r>
        <w:rPr>
          <w:rFonts w:ascii="Calibri" w:eastAsia="Calibri" w:hAnsi="Calibri" w:cs="Arial"/>
          <w:i/>
          <w:noProof/>
          <w:sz w:val="21"/>
          <w:szCs w:val="21"/>
        </w:rPr>
        <w:lastRenderedPageBreak/>
        <mc:AlternateContent>
          <mc:Choice Requires="wps">
            <w:drawing>
              <wp:anchor distT="0" distB="0" distL="114300" distR="114300" simplePos="0" relativeHeight="251684864" behindDoc="0" locked="0" layoutInCell="1" allowOverlap="1" wp14:anchorId="6FB6F7D8" wp14:editId="594F0E6E">
                <wp:simplePos x="0" y="0"/>
                <wp:positionH relativeFrom="column">
                  <wp:posOffset>-137795</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85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" strokecolor="#5f497a" strokeweight="2.25pt"/>
            </w:pict>
          </mc:Fallback>
        </mc:AlternateContent>
      </w:r>
      <w:r w:rsidR="00B03904" w:rsidRPr="00B03904">
        <w:rPr>
          <w:rFonts w:cs="Arial"/>
          <w:b/>
          <w:sz w:val="21"/>
          <w:szCs w:val="21"/>
        </w:rPr>
        <w:t>8.</w:t>
      </w:r>
      <w:r w:rsidR="00B03904" w:rsidRPr="00B03904">
        <w:rPr>
          <w:rFonts w:cs="Arial"/>
          <w:b/>
          <w:sz w:val="21"/>
          <w:szCs w:val="21"/>
        </w:rPr>
        <w:tab/>
        <w:t xml:space="preserve">Water Utilities’ Current Issues – </w:t>
      </w:r>
      <w:r w:rsidR="007F64F4">
        <w:rPr>
          <w:rFonts w:cs="Arial"/>
          <w:b/>
          <w:sz w:val="21"/>
          <w:szCs w:val="21"/>
        </w:rPr>
        <w:t>Viet (Kevin) Tr</w:t>
      </w:r>
      <w:r w:rsidR="00B03904" w:rsidRPr="00B03904">
        <w:rPr>
          <w:rFonts w:cs="Arial"/>
          <w:b/>
          <w:sz w:val="21"/>
          <w:szCs w:val="21"/>
        </w:rPr>
        <w:t>u</w:t>
      </w:r>
      <w:r w:rsidR="007F64F4">
        <w:rPr>
          <w:rFonts w:cs="Arial"/>
          <w:b/>
          <w:sz w:val="21"/>
          <w:szCs w:val="21"/>
        </w:rPr>
        <w:t>o</w:t>
      </w:r>
      <w:r w:rsidR="00B03904" w:rsidRPr="00B03904">
        <w:rPr>
          <w:rFonts w:cs="Arial"/>
          <w:b/>
          <w:sz w:val="21"/>
          <w:szCs w:val="21"/>
        </w:rPr>
        <w:t xml:space="preserve">ng, Utilities Engineer, Division of Water and Audits </w:t>
      </w:r>
      <w:r w:rsidR="00B03904" w:rsidRPr="00E00A52">
        <w:rPr>
          <w:rFonts w:cs="Arial"/>
          <w:b/>
          <w:i/>
          <w:sz w:val="21"/>
          <w:szCs w:val="21"/>
        </w:rPr>
        <w:t>Update/Informational/Standing Item</w:t>
      </w:r>
      <w:r w:rsidR="00B03904" w:rsidRPr="00B03904">
        <w:rPr>
          <w:rFonts w:cs="Arial"/>
          <w:b/>
          <w:sz w:val="21"/>
          <w:szCs w:val="21"/>
        </w:rPr>
        <w:t xml:space="preserve"> </w:t>
      </w:r>
    </w:p>
    <w:p w:rsidR="00C916F8" w:rsidRPr="00C916F8" w:rsidRDefault="006878AD" w:rsidP="00C916F8">
      <w:pPr>
        <w:pStyle w:val="Default"/>
        <w:rPr>
          <w:rFonts w:ascii="Calibri" w:eastAsia="Calibri" w:hAnsi="Calibri" w:cs="Arial"/>
          <w:i/>
          <w:sz w:val="21"/>
          <w:szCs w:val="21"/>
        </w:rPr>
      </w:pPr>
      <w:r>
        <w:rPr>
          <w:rFonts w:ascii="Calibri" w:eastAsia="Calibri" w:hAnsi="Calibri" w:cs="Arial"/>
          <w:i/>
          <w:color w:val="auto"/>
          <w:sz w:val="21"/>
          <w:szCs w:val="21"/>
        </w:rPr>
        <w:t xml:space="preserve">Mr. </w:t>
      </w:r>
      <w:r w:rsidR="005526AF">
        <w:rPr>
          <w:rFonts w:ascii="Calibri" w:eastAsia="Calibri" w:hAnsi="Calibri" w:cs="Arial"/>
          <w:i/>
          <w:color w:val="auto"/>
          <w:sz w:val="21"/>
          <w:szCs w:val="21"/>
        </w:rPr>
        <w:t>Kevin Tr</w:t>
      </w:r>
      <w:r w:rsidR="005526AF" w:rsidRPr="005526AF">
        <w:rPr>
          <w:rFonts w:ascii="Calibri" w:eastAsia="Calibri" w:hAnsi="Calibri" w:cs="Arial"/>
          <w:i/>
          <w:color w:val="auto"/>
          <w:sz w:val="21"/>
          <w:szCs w:val="21"/>
        </w:rPr>
        <w:t>u</w:t>
      </w:r>
      <w:r w:rsidR="005526AF">
        <w:rPr>
          <w:rFonts w:ascii="Calibri" w:eastAsia="Calibri" w:hAnsi="Calibri" w:cs="Arial"/>
          <w:i/>
          <w:color w:val="auto"/>
          <w:sz w:val="21"/>
          <w:szCs w:val="21"/>
        </w:rPr>
        <w:t>o</w:t>
      </w:r>
      <w:r w:rsidR="005526AF" w:rsidRPr="005526AF">
        <w:rPr>
          <w:rFonts w:ascii="Calibri" w:eastAsia="Calibri" w:hAnsi="Calibri" w:cs="Arial"/>
          <w:i/>
          <w:color w:val="auto"/>
          <w:sz w:val="21"/>
          <w:szCs w:val="21"/>
        </w:rPr>
        <w:t>ng</w:t>
      </w:r>
      <w:r w:rsidR="005526AF">
        <w:rPr>
          <w:rFonts w:ascii="Calibri" w:eastAsia="Calibri" w:hAnsi="Calibri" w:cs="Arial"/>
          <w:i/>
          <w:color w:val="auto"/>
          <w:sz w:val="21"/>
          <w:szCs w:val="21"/>
        </w:rPr>
        <w:t xml:space="preserve"> </w:t>
      </w:r>
      <w:r w:rsidR="00304794">
        <w:rPr>
          <w:rFonts w:ascii="Calibri" w:eastAsia="Calibri" w:hAnsi="Calibri" w:cs="Arial"/>
          <w:i/>
          <w:color w:val="auto"/>
          <w:sz w:val="21"/>
          <w:szCs w:val="21"/>
        </w:rPr>
        <w:t xml:space="preserve">provided updates on the drought, the drought actions by the CPUC, </w:t>
      </w:r>
      <w:r w:rsidR="00E6728F">
        <w:rPr>
          <w:rFonts w:ascii="Calibri" w:eastAsia="Calibri" w:hAnsi="Calibri" w:cs="Arial"/>
          <w:i/>
          <w:color w:val="auto"/>
          <w:sz w:val="21"/>
          <w:szCs w:val="21"/>
        </w:rPr>
        <w:t>the low</w:t>
      </w:r>
      <w:r w:rsidR="00304794">
        <w:rPr>
          <w:rFonts w:ascii="Calibri" w:eastAsia="Calibri" w:hAnsi="Calibri" w:cs="Arial"/>
          <w:i/>
          <w:color w:val="auto"/>
          <w:sz w:val="21"/>
          <w:szCs w:val="21"/>
        </w:rPr>
        <w:t xml:space="preserve">-income discounts in 2015, the low-income discount rulemaking and an update on new </w:t>
      </w:r>
      <w:r w:rsidR="00E32E79">
        <w:rPr>
          <w:rFonts w:ascii="Calibri" w:eastAsia="Calibri" w:hAnsi="Calibri" w:cs="Arial"/>
          <w:i/>
          <w:color w:val="auto"/>
          <w:sz w:val="21"/>
          <w:szCs w:val="21"/>
        </w:rPr>
        <w:t xml:space="preserve">water </w:t>
      </w:r>
      <w:r w:rsidR="00304794">
        <w:rPr>
          <w:rFonts w:ascii="Calibri" w:eastAsia="Calibri" w:hAnsi="Calibri" w:cs="Arial"/>
          <w:i/>
          <w:color w:val="auto"/>
          <w:sz w:val="21"/>
          <w:szCs w:val="21"/>
        </w:rPr>
        <w:t>Legislation.</w:t>
      </w:r>
      <w:r w:rsidR="00C72806">
        <w:rPr>
          <w:rFonts w:ascii="Calibri" w:eastAsia="Calibri" w:hAnsi="Calibri" w:cs="Arial"/>
          <w:i/>
          <w:color w:val="auto"/>
          <w:sz w:val="21"/>
          <w:szCs w:val="21"/>
        </w:rPr>
        <w:t xml:space="preserve">  He highlighted that California r</w:t>
      </w:r>
      <w:r w:rsidR="00284176" w:rsidRPr="00C72806">
        <w:rPr>
          <w:rFonts w:ascii="Calibri" w:eastAsia="Calibri" w:hAnsi="Calibri" w:cs="Arial"/>
          <w:i/>
          <w:color w:val="auto"/>
          <w:sz w:val="21"/>
          <w:szCs w:val="21"/>
        </w:rPr>
        <w:t xml:space="preserve">emains in a </w:t>
      </w:r>
      <w:r w:rsidR="00C72806">
        <w:rPr>
          <w:rFonts w:ascii="Calibri" w:eastAsia="Calibri" w:hAnsi="Calibri" w:cs="Arial"/>
          <w:i/>
          <w:color w:val="auto"/>
          <w:sz w:val="21"/>
          <w:szCs w:val="21"/>
        </w:rPr>
        <w:t>d</w:t>
      </w:r>
      <w:r w:rsidR="00284176" w:rsidRPr="00C72806">
        <w:rPr>
          <w:rFonts w:ascii="Calibri" w:eastAsia="Calibri" w:hAnsi="Calibri" w:cs="Arial"/>
          <w:i/>
          <w:color w:val="auto"/>
          <w:sz w:val="21"/>
          <w:szCs w:val="21"/>
        </w:rPr>
        <w:t>rought</w:t>
      </w:r>
      <w:r w:rsidR="00C72806">
        <w:rPr>
          <w:rFonts w:ascii="Calibri" w:eastAsia="Calibri" w:hAnsi="Calibri" w:cs="Arial"/>
          <w:i/>
          <w:color w:val="auto"/>
          <w:sz w:val="21"/>
          <w:szCs w:val="21"/>
        </w:rPr>
        <w:t xml:space="preserve"> d</w:t>
      </w:r>
      <w:r w:rsidR="008C3323" w:rsidRPr="00284176">
        <w:rPr>
          <w:rFonts w:ascii="Calibri" w:eastAsia="Calibri" w:hAnsi="Calibri" w:cs="Arial"/>
          <w:i/>
          <w:sz w:val="21"/>
          <w:szCs w:val="21"/>
        </w:rPr>
        <w:t>esp</w:t>
      </w:r>
      <w:r w:rsidR="00E67779">
        <w:rPr>
          <w:rFonts w:ascii="Calibri" w:eastAsia="Calibri" w:hAnsi="Calibri" w:cs="Arial"/>
          <w:i/>
          <w:sz w:val="21"/>
          <w:szCs w:val="21"/>
        </w:rPr>
        <w:t>ite El Niño, there has only been t</w:t>
      </w:r>
      <w:r w:rsidR="00DB45BA">
        <w:rPr>
          <w:rFonts w:ascii="Calibri" w:eastAsia="Calibri" w:hAnsi="Calibri" w:cs="Arial"/>
          <w:i/>
          <w:sz w:val="21"/>
          <w:szCs w:val="21"/>
        </w:rPr>
        <w:t xml:space="preserve">hree wet days in February, with 1 ½ </w:t>
      </w:r>
      <w:r w:rsidR="008C3323" w:rsidRPr="00284176">
        <w:rPr>
          <w:rFonts w:ascii="Calibri" w:eastAsia="Calibri" w:hAnsi="Calibri" w:cs="Arial"/>
          <w:i/>
          <w:sz w:val="21"/>
          <w:szCs w:val="21"/>
        </w:rPr>
        <w:t xml:space="preserve"> months left in rainy season</w:t>
      </w:r>
      <w:r w:rsidR="00DB45BA">
        <w:rPr>
          <w:rFonts w:ascii="Calibri" w:eastAsia="Calibri" w:hAnsi="Calibri" w:cs="Arial"/>
          <w:i/>
          <w:sz w:val="21"/>
          <w:szCs w:val="21"/>
        </w:rPr>
        <w:t xml:space="preserve">. Under the mandatory restrictions, the </w:t>
      </w:r>
      <w:r w:rsidR="00C916F8" w:rsidRPr="00C916F8">
        <w:rPr>
          <w:rFonts w:ascii="Calibri" w:eastAsia="Calibri" w:hAnsi="Calibri" w:cs="Arial"/>
          <w:i/>
          <w:sz w:val="21"/>
          <w:szCs w:val="21"/>
        </w:rPr>
        <w:t>savings goal will be reached</w:t>
      </w:r>
      <w:r w:rsidR="00C916F8">
        <w:rPr>
          <w:rFonts w:ascii="Calibri" w:eastAsia="Calibri" w:hAnsi="Calibri" w:cs="Arial"/>
          <w:i/>
          <w:sz w:val="21"/>
          <w:szCs w:val="21"/>
        </w:rPr>
        <w:t xml:space="preserve"> as the </w:t>
      </w:r>
    </w:p>
    <w:p w:rsidR="00643DFC" w:rsidRDefault="00C916F8" w:rsidP="00C916F8">
      <w:pPr>
        <w:pStyle w:val="Default"/>
        <w:rPr>
          <w:rFonts w:ascii="Calibri" w:eastAsia="Calibri" w:hAnsi="Calibri" w:cs="Arial"/>
          <w:i/>
          <w:sz w:val="21"/>
          <w:szCs w:val="21"/>
        </w:rPr>
      </w:pPr>
      <w:r w:rsidRPr="00C916F8">
        <w:rPr>
          <w:rFonts w:ascii="Calibri" w:eastAsia="Calibri" w:hAnsi="Calibri" w:cs="Arial"/>
          <w:i/>
          <w:sz w:val="21"/>
          <w:szCs w:val="21"/>
        </w:rPr>
        <w:t>IOU’s are doing their share</w:t>
      </w:r>
      <w:r>
        <w:rPr>
          <w:rFonts w:ascii="Calibri" w:eastAsia="Calibri" w:hAnsi="Calibri" w:cs="Arial"/>
          <w:i/>
          <w:sz w:val="21"/>
          <w:szCs w:val="21"/>
        </w:rPr>
        <w:t xml:space="preserve"> for conservation. </w:t>
      </w:r>
      <w:r w:rsidR="008D6AA5">
        <w:rPr>
          <w:rFonts w:ascii="Calibri" w:eastAsia="Calibri" w:hAnsi="Calibri" w:cs="Arial"/>
          <w:i/>
          <w:sz w:val="21"/>
          <w:szCs w:val="21"/>
        </w:rPr>
        <w:t xml:space="preserve"> The State Water Resource Control Board has extended the water restrictions through October 2016, which will require Californians to save an additional 1.0 MAF (million</w:t>
      </w:r>
      <w:r w:rsidR="004E746C">
        <w:rPr>
          <w:rFonts w:ascii="Calibri" w:eastAsia="Calibri" w:hAnsi="Calibri" w:cs="Arial"/>
          <w:i/>
          <w:sz w:val="21"/>
          <w:szCs w:val="21"/>
        </w:rPr>
        <w:t xml:space="preserve"> acre-feet) and the targets in each district will remain the same.</w:t>
      </w:r>
      <w:r w:rsidR="00CB2E4D">
        <w:rPr>
          <w:rFonts w:ascii="Calibri" w:eastAsia="Calibri" w:hAnsi="Calibri" w:cs="Arial"/>
          <w:i/>
          <w:sz w:val="21"/>
          <w:szCs w:val="21"/>
        </w:rPr>
        <w:t xml:space="preserve">  </w:t>
      </w:r>
      <w:r w:rsidR="008F7CDF">
        <w:rPr>
          <w:rFonts w:ascii="Calibri" w:eastAsia="Calibri" w:hAnsi="Calibri" w:cs="Arial"/>
          <w:i/>
          <w:sz w:val="21"/>
          <w:szCs w:val="21"/>
        </w:rPr>
        <w:t xml:space="preserve">On </w:t>
      </w:r>
      <w:r w:rsidR="00A4162B">
        <w:rPr>
          <w:rFonts w:ascii="Calibri" w:eastAsia="Calibri" w:hAnsi="Calibri" w:cs="Arial"/>
          <w:i/>
          <w:sz w:val="21"/>
          <w:szCs w:val="21"/>
        </w:rPr>
        <w:t xml:space="preserve">February 11, 2016 the CPUC issued Resolution W-5082, to continue to achieve </w:t>
      </w:r>
      <w:r w:rsidR="009663A5">
        <w:rPr>
          <w:rFonts w:ascii="Calibri" w:eastAsia="Calibri" w:hAnsi="Calibri" w:cs="Arial"/>
          <w:i/>
          <w:sz w:val="21"/>
          <w:szCs w:val="21"/>
        </w:rPr>
        <w:t>a reduction in potable urban water use consistent with the restrictions imposed by the State Water Resources Control Board.</w:t>
      </w:r>
      <w:r w:rsidR="004E7141">
        <w:rPr>
          <w:rFonts w:ascii="Calibri" w:eastAsia="Calibri" w:hAnsi="Calibri" w:cs="Arial"/>
          <w:i/>
          <w:sz w:val="21"/>
          <w:szCs w:val="21"/>
        </w:rPr>
        <w:t xml:space="preserve"> Also on February 11, 2016 the Commission adopted Resolution W-5078</w:t>
      </w:r>
      <w:r w:rsidR="00643DFC">
        <w:rPr>
          <w:rFonts w:ascii="Calibri" w:eastAsia="Calibri" w:hAnsi="Calibri" w:cs="Arial"/>
          <w:i/>
          <w:sz w:val="21"/>
          <w:szCs w:val="21"/>
        </w:rPr>
        <w:t xml:space="preserve"> California Water Service Company and Resolution W-5070 San Gabriel Valley Water Company.  Rami Kahlon clarified that the 25% savings goals was set by the Governor in his emergency order, which was implemented by the State Water Resources Control Board and even though the restrictions were extended through 2016 the overall savings goals is still 25%, this issue could potentially  be revisited by the State Board in April.  </w:t>
      </w:r>
    </w:p>
    <w:p w:rsidR="005526AF" w:rsidRDefault="00304794" w:rsidP="00643DFC">
      <w:pPr>
        <w:pStyle w:val="Default"/>
        <w:rPr>
          <w:rStyle w:val="Hyperlink"/>
          <w:rFonts w:ascii="Calibri" w:eastAsia="Calibri" w:hAnsi="Calibri" w:cs="Arial"/>
          <w:i/>
          <w:sz w:val="21"/>
          <w:szCs w:val="21"/>
        </w:rPr>
      </w:pPr>
      <w:r>
        <w:rPr>
          <w:rFonts w:ascii="Calibri" w:eastAsia="Calibri" w:hAnsi="Calibri" w:cs="Arial"/>
          <w:i/>
          <w:color w:val="auto"/>
          <w:sz w:val="21"/>
          <w:szCs w:val="21"/>
        </w:rPr>
        <w:t>Mr. Truong’s presentation can be view</w:t>
      </w:r>
      <w:r w:rsidR="00E6728F">
        <w:rPr>
          <w:rFonts w:ascii="Calibri" w:eastAsia="Calibri" w:hAnsi="Calibri" w:cs="Arial"/>
          <w:i/>
          <w:color w:val="auto"/>
          <w:sz w:val="21"/>
          <w:szCs w:val="21"/>
        </w:rPr>
        <w:t>ed</w:t>
      </w:r>
      <w:r>
        <w:rPr>
          <w:rFonts w:ascii="Calibri" w:eastAsia="Calibri" w:hAnsi="Calibri" w:cs="Arial"/>
          <w:i/>
          <w:color w:val="auto"/>
          <w:sz w:val="21"/>
          <w:szCs w:val="21"/>
        </w:rPr>
        <w:t xml:space="preserve"> and downloaded at:</w:t>
      </w:r>
      <w:r w:rsidR="00643DFC">
        <w:rPr>
          <w:rFonts w:ascii="Calibri" w:eastAsia="Calibri" w:hAnsi="Calibri" w:cs="Arial"/>
          <w:i/>
          <w:color w:val="auto"/>
          <w:sz w:val="21"/>
          <w:szCs w:val="21"/>
        </w:rPr>
        <w:t xml:space="preserve"> </w:t>
      </w:r>
      <w:hyperlink r:id="rId13" w:history="1">
        <w:r w:rsidR="005526AF" w:rsidRPr="00813C8B">
          <w:rPr>
            <w:rStyle w:val="Hyperlink"/>
            <w:rFonts w:ascii="Calibri" w:eastAsia="Calibri" w:hAnsi="Calibri" w:cs="Arial"/>
            <w:i/>
            <w:sz w:val="21"/>
            <w:szCs w:val="21"/>
          </w:rPr>
          <w:t>http://www.liob.org/doc2/ACF3A.ppt</w:t>
        </w:r>
      </w:hyperlink>
    </w:p>
    <w:p w:rsidR="005526AF" w:rsidRDefault="005526AF" w:rsidP="002236F6">
      <w:pPr>
        <w:overflowPunct w:val="0"/>
        <w:autoSpaceDE w:val="0"/>
        <w:autoSpaceDN w:val="0"/>
        <w:adjustRightInd w:val="0"/>
        <w:ind w:left="720" w:hanging="720"/>
        <w:textAlignment w:val="baseline"/>
        <w:rPr>
          <w:rStyle w:val="Hyperlink"/>
          <w:rFonts w:ascii="Calibri" w:eastAsia="Calibri" w:hAnsi="Calibri" w:cs="Arial"/>
          <w:i/>
          <w:sz w:val="21"/>
          <w:szCs w:val="21"/>
        </w:rPr>
      </w:pPr>
    </w:p>
    <w:p w:rsidR="002236F6" w:rsidRPr="00FB4445" w:rsidRDefault="00E00A52" w:rsidP="00C113A6">
      <w:pPr>
        <w:overflowPunct w:val="0"/>
        <w:autoSpaceDE w:val="0"/>
        <w:autoSpaceDN w:val="0"/>
        <w:adjustRightInd w:val="0"/>
        <w:ind w:left="360" w:hanging="360"/>
        <w:textAlignment w:val="baseline"/>
        <w:rPr>
          <w:rFonts w:cs="Arial"/>
          <w:b/>
          <w:sz w:val="21"/>
          <w:szCs w:val="21"/>
        </w:rPr>
      </w:pPr>
      <w:r>
        <w:rPr>
          <w:rFonts w:cs="Arial"/>
          <w:b/>
          <w:sz w:val="21"/>
          <w:szCs w:val="21"/>
        </w:rPr>
        <w:t>9</w:t>
      </w:r>
      <w:r w:rsidR="002236F6" w:rsidRPr="00FB4445">
        <w:rPr>
          <w:rFonts w:cs="Arial"/>
          <w:b/>
          <w:sz w:val="21"/>
          <w:szCs w:val="21"/>
        </w:rPr>
        <w:t>.</w:t>
      </w:r>
      <w:r w:rsidR="002236F6" w:rsidRPr="00FB4445">
        <w:rPr>
          <w:rFonts w:cs="Arial"/>
          <w:b/>
          <w:sz w:val="21"/>
          <w:szCs w:val="21"/>
        </w:rPr>
        <w:tab/>
        <w:t xml:space="preserve">Highlights of Upcoming Activities for Low-Income </w:t>
      </w:r>
      <w:r w:rsidR="00643DFC" w:rsidRPr="00FB4445">
        <w:rPr>
          <w:rFonts w:cs="Arial"/>
          <w:b/>
          <w:sz w:val="21"/>
          <w:szCs w:val="21"/>
        </w:rPr>
        <w:t>Energy Programs</w:t>
      </w:r>
      <w:r w:rsidR="002236F6" w:rsidRPr="00FB4445">
        <w:rPr>
          <w:rFonts w:cs="Arial"/>
          <w:b/>
          <w:sz w:val="21"/>
          <w:szCs w:val="21"/>
        </w:rPr>
        <w:t xml:space="preserve"> – Energy Division </w:t>
      </w:r>
      <w:proofErr w:type="gramStart"/>
      <w:r w:rsidR="002236F6" w:rsidRPr="00FB4445">
        <w:rPr>
          <w:rFonts w:cs="Arial"/>
          <w:b/>
          <w:sz w:val="21"/>
          <w:szCs w:val="21"/>
        </w:rPr>
        <w:t xml:space="preserve">Staff </w:t>
      </w:r>
      <w:r w:rsidR="002C6406" w:rsidRPr="00FB4445">
        <w:rPr>
          <w:rFonts w:cs="Arial"/>
          <w:b/>
          <w:sz w:val="21"/>
          <w:szCs w:val="21"/>
        </w:rPr>
        <w:t xml:space="preserve"> -</w:t>
      </w:r>
      <w:proofErr w:type="gramEnd"/>
      <w:r w:rsidR="002236F6" w:rsidRPr="00FB4445">
        <w:rPr>
          <w:rFonts w:cs="Arial"/>
          <w:b/>
          <w:sz w:val="21"/>
          <w:szCs w:val="21"/>
        </w:rPr>
        <w:t xml:space="preserve"> </w:t>
      </w:r>
      <w:r w:rsidR="002236F6" w:rsidRPr="00FB4445">
        <w:rPr>
          <w:rFonts w:cs="Arial"/>
          <w:b/>
          <w:i/>
          <w:sz w:val="21"/>
          <w:szCs w:val="21"/>
        </w:rPr>
        <w:t>Standing Item</w:t>
      </w:r>
    </w:p>
    <w:p w:rsidR="002236F6" w:rsidRPr="00FB4445" w:rsidRDefault="002236F6" w:rsidP="00554520">
      <w:pPr>
        <w:numPr>
          <w:ilvl w:val="0"/>
          <w:numId w:val="4"/>
        </w:numPr>
        <w:overflowPunct w:val="0"/>
        <w:autoSpaceDE w:val="0"/>
        <w:autoSpaceDN w:val="0"/>
        <w:adjustRightInd w:val="0"/>
        <w:ind w:left="360"/>
        <w:textAlignment w:val="baseline"/>
        <w:rPr>
          <w:rFonts w:cs="Arial"/>
          <w:b/>
          <w:sz w:val="21"/>
          <w:szCs w:val="21"/>
        </w:rPr>
      </w:pPr>
      <w:r w:rsidRPr="00FB4445">
        <w:rPr>
          <w:rFonts w:cs="Arial"/>
          <w:b/>
          <w:sz w:val="21"/>
          <w:szCs w:val="21"/>
        </w:rPr>
        <w:t>Update on the Low Income Needs Assessment</w:t>
      </w:r>
    </w:p>
    <w:p w:rsidR="00A751EC" w:rsidRDefault="00A4101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73600" behindDoc="0" locked="0" layoutInCell="1" allowOverlap="1" wp14:anchorId="03C23022" wp14:editId="4BBD2ECA">
                <wp:simplePos x="0" y="0"/>
                <wp:positionH relativeFrom="column">
                  <wp:posOffset>-173990</wp:posOffset>
                </wp:positionH>
                <wp:positionV relativeFrom="paragraph">
                  <wp:posOffset>117781</wp:posOffset>
                </wp:positionV>
                <wp:extent cx="68103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7pt;margin-top:9.25pt;width:53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y9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ioDTr&#10;cUTP3jK1az1ZWgsDqUBrbCNYMgv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" strokecolor="#5f497a" strokeweight="2.25pt"/>
            </w:pict>
          </mc:Fallback>
        </mc:AlternateContent>
      </w:r>
    </w:p>
    <w:p w:rsidR="00353AF4" w:rsidRDefault="005E096A" w:rsidP="002663F1">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Lisa </w:t>
      </w:r>
      <w:r>
        <w:rPr>
          <w:rFonts w:asciiTheme="minorHAnsi" w:eastAsia="Arial Unicode MS" w:hAnsiTheme="minorHAnsi" w:cs="Arial"/>
          <w:i/>
          <w:snapToGrid w:val="0"/>
          <w:color w:val="auto"/>
          <w:sz w:val="22"/>
          <w:szCs w:val="22"/>
        </w:rPr>
        <w:t xml:space="preserve">Paulo provided an update on the status of the Low Income Needs Assessment.  She mentioned that this study was required by D.14-08-030.  The study will research questions such as </w:t>
      </w:r>
      <w:r w:rsidR="002663F1">
        <w:rPr>
          <w:rFonts w:asciiTheme="minorHAnsi" w:eastAsia="Arial Unicode MS" w:hAnsiTheme="minorHAnsi" w:cs="Arial"/>
          <w:i/>
          <w:snapToGrid w:val="0"/>
          <w:color w:val="auto"/>
          <w:sz w:val="22"/>
          <w:szCs w:val="22"/>
        </w:rPr>
        <w:t>e</w:t>
      </w:r>
      <w:r w:rsidR="00AD329A" w:rsidRPr="002663F1">
        <w:rPr>
          <w:rFonts w:asciiTheme="minorHAnsi" w:eastAsia="Arial Unicode MS" w:hAnsiTheme="minorHAnsi" w:cs="Arial"/>
          <w:i/>
          <w:snapToGrid w:val="0"/>
          <w:color w:val="auto"/>
          <w:sz w:val="22"/>
          <w:szCs w:val="22"/>
        </w:rPr>
        <w:t>nergy burden and insecurity</w:t>
      </w:r>
      <w:r w:rsidRPr="002663F1">
        <w:rPr>
          <w:rFonts w:asciiTheme="minorHAnsi" w:eastAsia="Arial Unicode MS" w:hAnsiTheme="minorHAnsi" w:cs="Arial"/>
          <w:i/>
          <w:snapToGrid w:val="0"/>
          <w:color w:val="auto"/>
          <w:sz w:val="22"/>
          <w:szCs w:val="22"/>
        </w:rPr>
        <w:t xml:space="preserve">, </w:t>
      </w:r>
      <w:r w:rsidR="002663F1" w:rsidRPr="002663F1">
        <w:rPr>
          <w:rFonts w:asciiTheme="minorHAnsi" w:eastAsia="Arial Unicode MS" w:hAnsiTheme="minorHAnsi" w:cs="Arial"/>
          <w:i/>
          <w:snapToGrid w:val="0"/>
          <w:color w:val="auto"/>
          <w:sz w:val="22"/>
          <w:szCs w:val="22"/>
        </w:rPr>
        <w:t>u</w:t>
      </w:r>
      <w:r w:rsidR="00AD329A" w:rsidRPr="002663F1">
        <w:rPr>
          <w:rFonts w:asciiTheme="minorHAnsi" w:eastAsia="Arial Unicode MS" w:hAnsiTheme="minorHAnsi" w:cs="Arial"/>
          <w:i/>
          <w:snapToGrid w:val="0"/>
          <w:color w:val="auto"/>
          <w:sz w:val="22"/>
          <w:szCs w:val="22"/>
        </w:rPr>
        <w:t>nique customer needs</w:t>
      </w:r>
      <w:r w:rsidR="002663F1" w:rsidRPr="002663F1">
        <w:rPr>
          <w:rFonts w:asciiTheme="minorHAnsi" w:eastAsia="Arial Unicode MS" w:hAnsiTheme="minorHAnsi" w:cs="Arial"/>
          <w:i/>
          <w:snapToGrid w:val="0"/>
          <w:color w:val="auto"/>
          <w:sz w:val="22"/>
          <w:szCs w:val="22"/>
        </w:rPr>
        <w:t>, b</w:t>
      </w:r>
      <w:r w:rsidR="00AD329A" w:rsidRPr="002663F1">
        <w:rPr>
          <w:rFonts w:asciiTheme="minorHAnsi" w:eastAsia="Arial Unicode MS" w:hAnsiTheme="minorHAnsi" w:cs="Arial"/>
          <w:i/>
          <w:snapToGrid w:val="0"/>
          <w:color w:val="auto"/>
          <w:sz w:val="22"/>
          <w:szCs w:val="22"/>
        </w:rPr>
        <w:t>eneficial and other energy efficiency measures</w:t>
      </w:r>
      <w:r w:rsidR="002663F1" w:rsidRPr="002663F1">
        <w:rPr>
          <w:rFonts w:asciiTheme="minorHAnsi" w:eastAsia="Arial Unicode MS" w:hAnsiTheme="minorHAnsi" w:cs="Arial"/>
          <w:i/>
          <w:snapToGrid w:val="0"/>
          <w:color w:val="auto"/>
          <w:sz w:val="22"/>
          <w:szCs w:val="22"/>
        </w:rPr>
        <w:t xml:space="preserve"> and i</w:t>
      </w:r>
      <w:r w:rsidR="00AD329A" w:rsidRPr="002663F1">
        <w:rPr>
          <w:rFonts w:asciiTheme="minorHAnsi" w:eastAsia="Arial Unicode MS" w:hAnsiTheme="minorHAnsi" w:cs="Arial"/>
          <w:i/>
          <w:snapToGrid w:val="0"/>
          <w:color w:val="auto"/>
          <w:sz w:val="22"/>
          <w:szCs w:val="22"/>
        </w:rPr>
        <w:t>ncome documentation</w:t>
      </w:r>
      <w:r w:rsidR="002663F1">
        <w:rPr>
          <w:rFonts w:asciiTheme="minorHAnsi" w:eastAsia="Arial Unicode MS" w:hAnsiTheme="minorHAnsi" w:cs="Arial"/>
          <w:i/>
          <w:snapToGrid w:val="0"/>
          <w:color w:val="auto"/>
          <w:sz w:val="22"/>
          <w:szCs w:val="22"/>
        </w:rPr>
        <w:t>.   The objective of the energy burden will be built on the prior study to investigate and employ alternate metrics, to compare low-income customers to moderate-income</w:t>
      </w:r>
      <w:r w:rsidR="00CA34F2">
        <w:rPr>
          <w:rFonts w:asciiTheme="minorHAnsi" w:eastAsia="Arial Unicode MS" w:hAnsiTheme="minorHAnsi" w:cs="Arial"/>
          <w:i/>
          <w:snapToGrid w:val="0"/>
          <w:color w:val="auto"/>
          <w:sz w:val="22"/>
          <w:szCs w:val="22"/>
        </w:rPr>
        <w:t>,</w:t>
      </w:r>
      <w:r w:rsidR="002663F1">
        <w:rPr>
          <w:rFonts w:asciiTheme="minorHAnsi" w:eastAsia="Arial Unicode MS" w:hAnsiTheme="minorHAnsi" w:cs="Arial"/>
          <w:i/>
          <w:snapToGrid w:val="0"/>
          <w:color w:val="auto"/>
          <w:sz w:val="22"/>
          <w:szCs w:val="22"/>
        </w:rPr>
        <w:t xml:space="preserve"> and to attempt to include customer payment practices.  The unique customer needs will focus on Asian households, undocumented immigrants and workers, </w:t>
      </w:r>
      <w:r w:rsidR="00C51436">
        <w:rPr>
          <w:rFonts w:asciiTheme="minorHAnsi" w:eastAsia="Arial Unicode MS" w:hAnsiTheme="minorHAnsi" w:cs="Arial"/>
          <w:i/>
          <w:snapToGrid w:val="0"/>
          <w:color w:val="auto"/>
          <w:sz w:val="22"/>
          <w:szCs w:val="22"/>
        </w:rPr>
        <w:t>CBO’s will be included in performing the s</w:t>
      </w:r>
      <w:r w:rsidR="002663F1">
        <w:rPr>
          <w:rFonts w:asciiTheme="minorHAnsi" w:eastAsia="Arial Unicode MS" w:hAnsiTheme="minorHAnsi" w:cs="Arial"/>
          <w:i/>
          <w:snapToGrid w:val="0"/>
          <w:color w:val="auto"/>
          <w:sz w:val="22"/>
          <w:szCs w:val="22"/>
        </w:rPr>
        <w:t>urvey</w:t>
      </w:r>
      <w:r w:rsidR="00C51436">
        <w:rPr>
          <w:rFonts w:asciiTheme="minorHAnsi" w:eastAsia="Arial Unicode MS" w:hAnsiTheme="minorHAnsi" w:cs="Arial"/>
          <w:i/>
          <w:snapToGrid w:val="0"/>
          <w:color w:val="auto"/>
          <w:sz w:val="22"/>
          <w:szCs w:val="22"/>
        </w:rPr>
        <w:t xml:space="preserve">.  For the energy burden customers, a focus group approach will be used, this category will also focus on multi-family tenants.  On the beneficial customer measures the study will be looking at the unique customer needs between the different targeted groups.  </w:t>
      </w:r>
      <w:r w:rsidR="00CA34F2">
        <w:rPr>
          <w:rFonts w:asciiTheme="minorHAnsi" w:eastAsia="Arial Unicode MS" w:hAnsiTheme="minorHAnsi" w:cs="Arial"/>
          <w:i/>
          <w:snapToGrid w:val="0"/>
          <w:color w:val="auto"/>
          <w:sz w:val="22"/>
          <w:szCs w:val="22"/>
        </w:rPr>
        <w:t>The study will also be looking at the technology status of the households for the low income customers, and find out if the customer is internet ready in order to acquire additional types  of measures that require internet access or Wi-Fi, or if the customer is interested in new types of technologies, such as smart thermostats.  Lastly, the study will revisit the issues of income requirements and verification for ESA and CARE</w:t>
      </w:r>
      <w:r w:rsidR="00353AF4">
        <w:rPr>
          <w:rFonts w:asciiTheme="minorHAnsi" w:eastAsia="Arial Unicode MS" w:hAnsiTheme="minorHAnsi" w:cs="Arial"/>
          <w:i/>
          <w:snapToGrid w:val="0"/>
          <w:color w:val="auto"/>
          <w:sz w:val="22"/>
          <w:szCs w:val="22"/>
        </w:rPr>
        <w:t>.</w:t>
      </w:r>
      <w:r w:rsidR="00CA34F2">
        <w:rPr>
          <w:rFonts w:asciiTheme="minorHAnsi" w:eastAsia="Arial Unicode MS" w:hAnsiTheme="minorHAnsi" w:cs="Arial"/>
          <w:i/>
          <w:snapToGrid w:val="0"/>
          <w:color w:val="auto"/>
          <w:sz w:val="22"/>
          <w:szCs w:val="22"/>
        </w:rPr>
        <w:t xml:space="preserve"> </w:t>
      </w:r>
      <w:r w:rsidR="00C113A6">
        <w:rPr>
          <w:rFonts w:asciiTheme="minorHAnsi" w:eastAsia="Arial Unicode MS" w:hAnsiTheme="minorHAnsi" w:cs="Arial"/>
          <w:i/>
          <w:snapToGrid w:val="0"/>
          <w:color w:val="auto"/>
          <w:sz w:val="22"/>
          <w:szCs w:val="22"/>
        </w:rPr>
        <w:t xml:space="preserve"> The proposed time line is to have a f</w:t>
      </w:r>
      <w:r w:rsidR="00C113A6" w:rsidRPr="00C113A6">
        <w:rPr>
          <w:rFonts w:asciiTheme="minorHAnsi" w:eastAsia="Arial Unicode MS" w:hAnsiTheme="minorHAnsi" w:cs="Arial"/>
          <w:i/>
          <w:snapToGrid w:val="0"/>
          <w:color w:val="auto"/>
          <w:sz w:val="22"/>
          <w:szCs w:val="22"/>
        </w:rPr>
        <w:t>inal r</w:t>
      </w:r>
      <w:r w:rsidR="00AD329A" w:rsidRPr="00C113A6">
        <w:rPr>
          <w:rFonts w:asciiTheme="minorHAnsi" w:eastAsia="Arial Unicode MS" w:hAnsiTheme="minorHAnsi" w:cs="Arial"/>
          <w:i/>
          <w:snapToGrid w:val="0"/>
          <w:color w:val="auto"/>
          <w:sz w:val="22"/>
          <w:szCs w:val="22"/>
        </w:rPr>
        <w:t xml:space="preserve">esearch </w:t>
      </w:r>
      <w:r w:rsidR="00C113A6" w:rsidRPr="00C113A6">
        <w:rPr>
          <w:rFonts w:asciiTheme="minorHAnsi" w:eastAsia="Arial Unicode MS" w:hAnsiTheme="minorHAnsi" w:cs="Arial"/>
          <w:i/>
          <w:snapToGrid w:val="0"/>
          <w:color w:val="auto"/>
          <w:sz w:val="22"/>
          <w:szCs w:val="22"/>
        </w:rPr>
        <w:t xml:space="preserve">plan at the end of February; a draft report in </w:t>
      </w:r>
      <w:r w:rsidR="00AD329A" w:rsidRPr="00C113A6">
        <w:rPr>
          <w:rFonts w:asciiTheme="minorHAnsi" w:eastAsia="Arial Unicode MS" w:hAnsiTheme="minorHAnsi" w:cs="Arial"/>
          <w:i/>
          <w:snapToGrid w:val="0"/>
          <w:color w:val="auto"/>
          <w:sz w:val="22"/>
          <w:szCs w:val="22"/>
        </w:rPr>
        <w:t>early October</w:t>
      </w:r>
      <w:r w:rsidR="00C113A6" w:rsidRPr="00C113A6">
        <w:rPr>
          <w:rFonts w:asciiTheme="minorHAnsi" w:eastAsia="Arial Unicode MS" w:hAnsiTheme="minorHAnsi" w:cs="Arial"/>
          <w:i/>
          <w:snapToGrid w:val="0"/>
          <w:color w:val="auto"/>
          <w:sz w:val="22"/>
          <w:szCs w:val="22"/>
        </w:rPr>
        <w:t xml:space="preserve"> and a f</w:t>
      </w:r>
      <w:r w:rsidR="00AD329A" w:rsidRPr="00C113A6">
        <w:rPr>
          <w:rFonts w:asciiTheme="minorHAnsi" w:eastAsia="Arial Unicode MS" w:hAnsiTheme="minorHAnsi" w:cs="Arial"/>
          <w:i/>
          <w:snapToGrid w:val="0"/>
          <w:color w:val="auto"/>
          <w:sz w:val="22"/>
          <w:szCs w:val="22"/>
        </w:rPr>
        <w:t xml:space="preserve">inal </w:t>
      </w:r>
      <w:r w:rsidR="00C113A6" w:rsidRPr="00C113A6">
        <w:rPr>
          <w:rFonts w:asciiTheme="minorHAnsi" w:eastAsia="Arial Unicode MS" w:hAnsiTheme="minorHAnsi" w:cs="Arial"/>
          <w:i/>
          <w:snapToGrid w:val="0"/>
          <w:color w:val="auto"/>
          <w:sz w:val="22"/>
          <w:szCs w:val="22"/>
        </w:rPr>
        <w:t>r</w:t>
      </w:r>
      <w:r w:rsidR="00AD329A" w:rsidRPr="00C113A6">
        <w:rPr>
          <w:rFonts w:asciiTheme="minorHAnsi" w:eastAsia="Arial Unicode MS" w:hAnsiTheme="minorHAnsi" w:cs="Arial"/>
          <w:i/>
          <w:snapToGrid w:val="0"/>
          <w:color w:val="auto"/>
          <w:sz w:val="22"/>
          <w:szCs w:val="22"/>
        </w:rPr>
        <w:t>epor</w:t>
      </w:r>
      <w:r w:rsidR="00C113A6" w:rsidRPr="00C113A6">
        <w:rPr>
          <w:rFonts w:asciiTheme="minorHAnsi" w:eastAsia="Arial Unicode MS" w:hAnsiTheme="minorHAnsi" w:cs="Arial"/>
          <w:i/>
          <w:snapToGrid w:val="0"/>
          <w:color w:val="auto"/>
          <w:sz w:val="22"/>
          <w:szCs w:val="22"/>
        </w:rPr>
        <w:t xml:space="preserve">t by </w:t>
      </w:r>
      <w:r w:rsidR="00AD329A" w:rsidRPr="00C113A6">
        <w:rPr>
          <w:rFonts w:asciiTheme="minorHAnsi" w:eastAsia="Arial Unicode MS" w:hAnsiTheme="minorHAnsi" w:cs="Arial"/>
          <w:i/>
          <w:snapToGrid w:val="0"/>
          <w:color w:val="auto"/>
          <w:sz w:val="22"/>
          <w:szCs w:val="22"/>
        </w:rPr>
        <w:t>December 15, 2016</w:t>
      </w:r>
      <w:r w:rsidR="00C113A6">
        <w:rPr>
          <w:rFonts w:asciiTheme="minorHAnsi" w:eastAsia="Arial Unicode MS" w:hAnsiTheme="minorHAnsi" w:cs="Arial"/>
          <w:i/>
          <w:snapToGrid w:val="0"/>
          <w:color w:val="auto"/>
          <w:sz w:val="22"/>
          <w:szCs w:val="22"/>
        </w:rPr>
        <w:t>.</w:t>
      </w:r>
    </w:p>
    <w:p w:rsidR="00353AF4" w:rsidRDefault="00353AF4" w:rsidP="002663F1">
      <w:pPr>
        <w:pStyle w:val="Default"/>
        <w:rPr>
          <w:rFonts w:asciiTheme="minorHAnsi" w:eastAsia="Arial Unicode MS" w:hAnsiTheme="minorHAnsi" w:cs="Arial"/>
          <w:i/>
          <w:snapToGrid w:val="0"/>
          <w:color w:val="auto"/>
          <w:sz w:val="22"/>
          <w:szCs w:val="22"/>
        </w:rPr>
      </w:pPr>
    </w:p>
    <w:p w:rsidR="0033770A" w:rsidRPr="0033770A" w:rsidRDefault="0033770A" w:rsidP="0033770A">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Paulo informed the Board that </w:t>
      </w:r>
      <w:r w:rsidRPr="0033770A">
        <w:rPr>
          <w:rFonts w:asciiTheme="minorHAnsi" w:eastAsia="Arial Unicode MS" w:hAnsiTheme="minorHAnsi" w:cs="Arial"/>
          <w:i/>
          <w:snapToGrid w:val="0"/>
          <w:color w:val="auto"/>
          <w:sz w:val="22"/>
          <w:szCs w:val="22"/>
        </w:rPr>
        <w:t>Energy Division recently received approval for additional staff to assist with implementing AB2672 and overseeing Order Instituti</w:t>
      </w:r>
      <w:r>
        <w:rPr>
          <w:rFonts w:asciiTheme="minorHAnsi" w:eastAsia="Arial Unicode MS" w:hAnsiTheme="minorHAnsi" w:cs="Arial"/>
          <w:i/>
          <w:snapToGrid w:val="0"/>
          <w:color w:val="auto"/>
          <w:sz w:val="22"/>
          <w:szCs w:val="22"/>
        </w:rPr>
        <w:t>ng Rulemaking (R.15-03-010) to i</w:t>
      </w:r>
      <w:r w:rsidRPr="0033770A">
        <w:rPr>
          <w:rFonts w:asciiTheme="minorHAnsi" w:eastAsia="Arial Unicode MS" w:hAnsiTheme="minorHAnsi" w:cs="Arial"/>
          <w:i/>
          <w:snapToGrid w:val="0"/>
          <w:color w:val="auto"/>
          <w:sz w:val="22"/>
          <w:szCs w:val="22"/>
        </w:rPr>
        <w:t xml:space="preserve">dentify </w:t>
      </w:r>
      <w:r>
        <w:rPr>
          <w:rFonts w:asciiTheme="minorHAnsi" w:eastAsia="Arial Unicode MS" w:hAnsiTheme="minorHAnsi" w:cs="Arial"/>
          <w:i/>
          <w:snapToGrid w:val="0"/>
          <w:color w:val="auto"/>
          <w:sz w:val="22"/>
          <w:szCs w:val="22"/>
        </w:rPr>
        <w:t>disadvantaged c</w:t>
      </w:r>
      <w:r w:rsidRPr="0033770A">
        <w:rPr>
          <w:rFonts w:asciiTheme="minorHAnsi" w:eastAsia="Arial Unicode MS" w:hAnsiTheme="minorHAnsi" w:cs="Arial"/>
          <w:i/>
          <w:snapToGrid w:val="0"/>
          <w:color w:val="auto"/>
          <w:sz w:val="22"/>
          <w:szCs w:val="22"/>
        </w:rPr>
        <w:t>ommunities in the San Joaqui</w:t>
      </w:r>
      <w:r>
        <w:rPr>
          <w:rFonts w:asciiTheme="minorHAnsi" w:eastAsia="Arial Unicode MS" w:hAnsiTheme="minorHAnsi" w:cs="Arial"/>
          <w:i/>
          <w:snapToGrid w:val="0"/>
          <w:color w:val="auto"/>
          <w:sz w:val="22"/>
          <w:szCs w:val="22"/>
        </w:rPr>
        <w:t>n Valley and analyze economically feasible options to increase access to affordable energy in those disadvantaged c</w:t>
      </w:r>
      <w:r w:rsidRPr="0033770A">
        <w:rPr>
          <w:rFonts w:asciiTheme="minorHAnsi" w:eastAsia="Arial Unicode MS" w:hAnsiTheme="minorHAnsi" w:cs="Arial"/>
          <w:i/>
          <w:snapToGrid w:val="0"/>
          <w:color w:val="auto"/>
          <w:sz w:val="22"/>
          <w:szCs w:val="22"/>
        </w:rPr>
        <w:t xml:space="preserve">ommunities. Commissioner Randolph and Administrative Law Judge </w:t>
      </w:r>
      <w:proofErr w:type="spellStart"/>
      <w:r w:rsidRPr="0033770A">
        <w:rPr>
          <w:rFonts w:asciiTheme="minorHAnsi" w:eastAsia="Arial Unicode MS" w:hAnsiTheme="minorHAnsi" w:cs="Arial"/>
          <w:i/>
          <w:snapToGrid w:val="0"/>
          <w:color w:val="auto"/>
          <w:sz w:val="22"/>
          <w:szCs w:val="22"/>
        </w:rPr>
        <w:t>Tsen</w:t>
      </w:r>
      <w:proofErr w:type="spellEnd"/>
      <w:r w:rsidRPr="0033770A">
        <w:rPr>
          <w:rFonts w:asciiTheme="minorHAnsi" w:eastAsia="Arial Unicode MS" w:hAnsiTheme="minorHAnsi" w:cs="Arial"/>
          <w:i/>
          <w:snapToGrid w:val="0"/>
          <w:color w:val="auto"/>
          <w:sz w:val="22"/>
          <w:szCs w:val="22"/>
        </w:rPr>
        <w:t xml:space="preserve"> are assigned to this proceeding.</w:t>
      </w:r>
    </w:p>
    <w:p w:rsidR="0033770A" w:rsidRDefault="0033770A" w:rsidP="002663F1">
      <w:pPr>
        <w:pStyle w:val="Default"/>
        <w:rPr>
          <w:rFonts w:asciiTheme="minorHAnsi" w:eastAsia="Arial Unicode MS" w:hAnsiTheme="minorHAnsi" w:cs="Arial"/>
          <w:i/>
          <w:snapToGrid w:val="0"/>
          <w:color w:val="auto"/>
          <w:sz w:val="22"/>
          <w:szCs w:val="22"/>
        </w:rPr>
      </w:pPr>
    </w:p>
    <w:p w:rsidR="00010310" w:rsidRDefault="0001031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Ms. P</w:t>
      </w:r>
      <w:r w:rsidR="00A301C7">
        <w:rPr>
          <w:rFonts w:asciiTheme="minorHAnsi" w:eastAsia="Arial Unicode MS" w:hAnsiTheme="minorHAnsi" w:cs="Arial"/>
          <w:i/>
          <w:snapToGrid w:val="0"/>
          <w:color w:val="auto"/>
          <w:sz w:val="22"/>
          <w:szCs w:val="22"/>
        </w:rPr>
        <w:t xml:space="preserve">aulo’s </w:t>
      </w:r>
      <w:r w:rsidR="00083F22">
        <w:rPr>
          <w:rFonts w:asciiTheme="minorHAnsi" w:eastAsia="Arial Unicode MS" w:hAnsiTheme="minorHAnsi" w:cs="Arial"/>
          <w:i/>
          <w:snapToGrid w:val="0"/>
          <w:color w:val="auto"/>
          <w:sz w:val="22"/>
          <w:szCs w:val="22"/>
        </w:rPr>
        <w:t xml:space="preserve">full </w:t>
      </w:r>
      <w:r w:rsidR="00A301C7">
        <w:rPr>
          <w:rFonts w:asciiTheme="minorHAnsi" w:eastAsia="Arial Unicode MS" w:hAnsiTheme="minorHAnsi" w:cs="Arial"/>
          <w:i/>
          <w:snapToGrid w:val="0"/>
          <w:color w:val="auto"/>
          <w:sz w:val="22"/>
          <w:szCs w:val="22"/>
        </w:rPr>
        <w:t>presentation</w:t>
      </w:r>
      <w:r w:rsidR="0033770A">
        <w:rPr>
          <w:rFonts w:asciiTheme="minorHAnsi" w:eastAsia="Arial Unicode MS" w:hAnsiTheme="minorHAnsi" w:cs="Arial"/>
          <w:i/>
          <w:snapToGrid w:val="0"/>
          <w:color w:val="auto"/>
          <w:sz w:val="22"/>
          <w:szCs w:val="22"/>
        </w:rPr>
        <w:t>s</w:t>
      </w:r>
      <w:r w:rsidR="00A301C7">
        <w:rPr>
          <w:rFonts w:asciiTheme="minorHAnsi" w:eastAsia="Arial Unicode MS" w:hAnsiTheme="minorHAnsi" w:cs="Arial"/>
          <w:i/>
          <w:snapToGrid w:val="0"/>
          <w:color w:val="auto"/>
          <w:sz w:val="22"/>
          <w:szCs w:val="22"/>
        </w:rPr>
        <w:t xml:space="preserve"> </w:t>
      </w:r>
      <w:r w:rsidR="00083F22">
        <w:rPr>
          <w:rFonts w:asciiTheme="minorHAnsi" w:eastAsia="Arial Unicode MS" w:hAnsiTheme="minorHAnsi" w:cs="Arial"/>
          <w:i/>
          <w:snapToGrid w:val="0"/>
          <w:color w:val="auto"/>
          <w:sz w:val="22"/>
          <w:szCs w:val="22"/>
        </w:rPr>
        <w:t>and report</w:t>
      </w:r>
      <w:r w:rsidR="0033770A">
        <w:rPr>
          <w:rFonts w:asciiTheme="minorHAnsi" w:eastAsia="Arial Unicode MS" w:hAnsiTheme="minorHAnsi" w:cs="Arial"/>
          <w:i/>
          <w:snapToGrid w:val="0"/>
          <w:color w:val="auto"/>
          <w:sz w:val="22"/>
          <w:szCs w:val="22"/>
        </w:rPr>
        <w:t>s</w:t>
      </w:r>
      <w:r w:rsidR="00083F22">
        <w:rPr>
          <w:rFonts w:asciiTheme="minorHAnsi" w:eastAsia="Arial Unicode MS" w:hAnsiTheme="minorHAnsi" w:cs="Arial"/>
          <w:i/>
          <w:snapToGrid w:val="0"/>
          <w:color w:val="auto"/>
          <w:sz w:val="22"/>
          <w:szCs w:val="22"/>
        </w:rPr>
        <w:t xml:space="preserve"> </w:t>
      </w:r>
      <w:r w:rsidR="00A301C7">
        <w:rPr>
          <w:rFonts w:asciiTheme="minorHAnsi" w:eastAsia="Arial Unicode MS" w:hAnsiTheme="minorHAnsi" w:cs="Arial"/>
          <w:i/>
          <w:snapToGrid w:val="0"/>
          <w:color w:val="auto"/>
          <w:sz w:val="22"/>
          <w:szCs w:val="22"/>
        </w:rPr>
        <w:t>can be viewed and downloaded at:</w:t>
      </w:r>
    </w:p>
    <w:p w:rsidR="000D5E67" w:rsidRDefault="000D5E67" w:rsidP="008C390C">
      <w:pPr>
        <w:pStyle w:val="Default"/>
      </w:pPr>
    </w:p>
    <w:p w:rsidR="000D5E67" w:rsidRPr="000D5E67" w:rsidRDefault="000766D1" w:rsidP="008C390C">
      <w:pPr>
        <w:pStyle w:val="Default"/>
        <w:rPr>
          <w:rStyle w:val="Hyperlink"/>
          <w:rFonts w:asciiTheme="minorHAnsi" w:eastAsia="Arial Unicode MS" w:hAnsiTheme="minorHAnsi" w:cs="Arial"/>
          <w:i/>
          <w:snapToGrid w:val="0"/>
          <w:sz w:val="22"/>
          <w:szCs w:val="22"/>
        </w:rPr>
      </w:pPr>
      <w:hyperlink r:id="rId14" w:history="1">
        <w:r w:rsidR="000D5E67" w:rsidRPr="000D5E67">
          <w:rPr>
            <w:rStyle w:val="Hyperlink"/>
            <w:rFonts w:asciiTheme="minorHAnsi" w:eastAsia="Arial Unicode MS" w:hAnsiTheme="minorHAnsi" w:cs="Arial"/>
            <w:i/>
            <w:snapToGrid w:val="0"/>
            <w:sz w:val="22"/>
            <w:szCs w:val="22"/>
          </w:rPr>
          <w:t>http://www.liob.org/doc2/Item%209.%20ED%20highlights%20for%20LIOB%2002232016.ppt</w:t>
        </w:r>
      </w:hyperlink>
      <w:r w:rsidR="000D5E67" w:rsidRPr="000D5E67">
        <w:rPr>
          <w:rStyle w:val="Hyperlink"/>
          <w:rFonts w:asciiTheme="minorHAnsi" w:eastAsia="Arial Unicode MS" w:hAnsiTheme="minorHAnsi" w:cs="Arial"/>
          <w:i/>
          <w:snapToGrid w:val="0"/>
          <w:sz w:val="22"/>
          <w:szCs w:val="22"/>
        </w:rPr>
        <w:t xml:space="preserve"> </w:t>
      </w:r>
    </w:p>
    <w:p w:rsidR="00222844" w:rsidRDefault="000766D1" w:rsidP="008C390C">
      <w:pPr>
        <w:pStyle w:val="Default"/>
        <w:rPr>
          <w:rFonts w:asciiTheme="minorHAnsi" w:eastAsia="Arial Unicode MS" w:hAnsiTheme="minorHAnsi" w:cs="Arial"/>
          <w:i/>
          <w:snapToGrid w:val="0"/>
          <w:color w:val="auto"/>
          <w:sz w:val="22"/>
          <w:szCs w:val="22"/>
        </w:rPr>
      </w:pPr>
      <w:hyperlink r:id="rId15" w:history="1">
        <w:r w:rsidR="000D5E67" w:rsidRPr="00813C8B">
          <w:rPr>
            <w:rStyle w:val="Hyperlink"/>
            <w:rFonts w:asciiTheme="minorHAnsi" w:eastAsia="Arial Unicode MS" w:hAnsiTheme="minorHAnsi" w:cs="Arial"/>
            <w:i/>
            <w:snapToGrid w:val="0"/>
            <w:sz w:val="22"/>
            <w:szCs w:val="22"/>
          </w:rPr>
          <w:t>http://www.liob.org/doc2/Item%209.%20LIOB%20LINA%20Status%20Update%2002232016.ppt</w:t>
        </w:r>
      </w:hyperlink>
      <w:r w:rsidR="000D5E67">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C113A6">
        <w:rPr>
          <w:rFonts w:cs="Arial"/>
          <w:b/>
          <w:sz w:val="21"/>
          <w:szCs w:val="21"/>
        </w:rPr>
        <w:t>2016 Public Purpose Audit Program (including CARE) Overview – Carl Da</w:t>
      </w:r>
      <w:r>
        <w:rPr>
          <w:rFonts w:cs="Arial"/>
          <w:b/>
          <w:sz w:val="21"/>
          <w:szCs w:val="21"/>
        </w:rPr>
        <w:t>nner, Chief Internal Audit Unit</w:t>
      </w:r>
      <w:r w:rsidRPr="00C113A6">
        <w:rPr>
          <w:rFonts w:cs="Arial"/>
          <w:b/>
          <w:sz w:val="21"/>
          <w:szCs w:val="21"/>
        </w:rPr>
        <w:t xml:space="preserve"> - Informational Item </w:t>
      </w:r>
    </w:p>
    <w:p w:rsidR="00C113A6" w:rsidRPr="00C113A6" w:rsidRDefault="00C113A6" w:rsidP="008C390C">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647D5C1A" wp14:editId="38434FB3">
                <wp:simplePos x="0" y="0"/>
                <wp:positionH relativeFrom="column">
                  <wp:posOffset>-250190</wp:posOffset>
                </wp:positionH>
                <wp:positionV relativeFrom="paragraph">
                  <wp:posOffset>27940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7pt;margin-top:2.2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" strokecolor="#5f497a" strokeweight="2.25pt"/>
            </w:pict>
          </mc:Fallback>
        </mc:AlternateContent>
      </w:r>
    </w:p>
    <w:p w:rsidR="00A15E0B" w:rsidRDefault="00C037FE" w:rsidP="00A15E0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Mr. </w:t>
      </w:r>
      <w:r w:rsidR="00366C63">
        <w:rPr>
          <w:rFonts w:asciiTheme="minorHAnsi" w:eastAsia="Arial Unicode MS" w:hAnsiTheme="minorHAnsi" w:cs="Arial"/>
          <w:i/>
          <w:snapToGrid w:val="0"/>
          <w:color w:val="auto"/>
          <w:sz w:val="22"/>
          <w:szCs w:val="22"/>
        </w:rPr>
        <w:t xml:space="preserve">Carl Danner the Chief </w:t>
      </w:r>
      <w:r w:rsidR="00A15E0B">
        <w:rPr>
          <w:rFonts w:asciiTheme="minorHAnsi" w:eastAsia="Arial Unicode MS" w:hAnsiTheme="minorHAnsi" w:cs="Arial"/>
          <w:i/>
          <w:snapToGrid w:val="0"/>
          <w:color w:val="auto"/>
          <w:sz w:val="22"/>
          <w:szCs w:val="22"/>
        </w:rPr>
        <w:t xml:space="preserve">in the </w:t>
      </w:r>
      <w:r w:rsidR="00366C63">
        <w:rPr>
          <w:rFonts w:asciiTheme="minorHAnsi" w:eastAsia="Arial Unicode MS" w:hAnsiTheme="minorHAnsi" w:cs="Arial"/>
          <w:i/>
          <w:snapToGrid w:val="0"/>
          <w:color w:val="auto"/>
          <w:sz w:val="22"/>
          <w:szCs w:val="22"/>
        </w:rPr>
        <w:t>Inter</w:t>
      </w:r>
      <w:r w:rsidR="00A15E0B">
        <w:rPr>
          <w:rFonts w:asciiTheme="minorHAnsi" w:eastAsia="Arial Unicode MS" w:hAnsiTheme="minorHAnsi" w:cs="Arial"/>
          <w:i/>
          <w:snapToGrid w:val="0"/>
          <w:color w:val="auto"/>
          <w:sz w:val="22"/>
          <w:szCs w:val="22"/>
        </w:rPr>
        <w:t>nal Audit Unit (IAU)</w:t>
      </w:r>
      <w:r w:rsidR="00366C63">
        <w:rPr>
          <w:rFonts w:asciiTheme="minorHAnsi" w:eastAsia="Arial Unicode MS" w:hAnsiTheme="minorHAnsi" w:cs="Arial"/>
          <w:i/>
          <w:snapToGrid w:val="0"/>
          <w:color w:val="auto"/>
          <w:sz w:val="22"/>
          <w:szCs w:val="22"/>
        </w:rPr>
        <w:t xml:space="preserve"> provided a </w:t>
      </w:r>
      <w:r w:rsidR="00A15E0B">
        <w:rPr>
          <w:rFonts w:asciiTheme="minorHAnsi" w:eastAsia="Arial Unicode MS" w:hAnsiTheme="minorHAnsi" w:cs="Arial"/>
          <w:i/>
          <w:snapToGrid w:val="0"/>
          <w:color w:val="auto"/>
          <w:sz w:val="22"/>
          <w:szCs w:val="22"/>
        </w:rPr>
        <w:t xml:space="preserve">brief </w:t>
      </w:r>
      <w:r w:rsidR="00366C63">
        <w:rPr>
          <w:rFonts w:asciiTheme="minorHAnsi" w:eastAsia="Arial Unicode MS" w:hAnsiTheme="minorHAnsi" w:cs="Arial"/>
          <w:i/>
          <w:snapToGrid w:val="0"/>
          <w:color w:val="auto"/>
          <w:sz w:val="22"/>
          <w:szCs w:val="22"/>
        </w:rPr>
        <w:t xml:space="preserve">on the </w:t>
      </w:r>
      <w:r w:rsidR="00A15E0B">
        <w:rPr>
          <w:rFonts w:asciiTheme="minorHAnsi" w:eastAsia="Arial Unicode MS" w:hAnsiTheme="minorHAnsi" w:cs="Arial"/>
          <w:i/>
          <w:snapToGrid w:val="0"/>
          <w:color w:val="auto"/>
          <w:sz w:val="22"/>
          <w:szCs w:val="22"/>
        </w:rPr>
        <w:t>Internal Audit Unit and the efforts that this unit will be making with regards with the Public Purpose Programs, starting this year and beyond.  Mr. Danner informed the Board that the IAU reports directly to the Commission, the IAU does not report through the normal management structure of the agency.  This is intended to preserve independence for their efforts to audit the Commission’s management and activities.  The Commission adopted a Charter that specifies the role, authority and professional standards, the charter can be found at:</w:t>
      </w:r>
    </w:p>
    <w:p w:rsidR="00A15E0B" w:rsidRDefault="000766D1" w:rsidP="00A15E0B">
      <w:pPr>
        <w:pStyle w:val="Default"/>
        <w:rPr>
          <w:rFonts w:asciiTheme="minorHAnsi" w:eastAsia="Arial Unicode MS" w:hAnsiTheme="minorHAnsi" w:cs="Arial"/>
          <w:i/>
          <w:snapToGrid w:val="0"/>
          <w:color w:val="auto"/>
          <w:sz w:val="22"/>
          <w:szCs w:val="22"/>
        </w:rPr>
      </w:pPr>
      <w:hyperlink r:id="rId16" w:history="1">
        <w:r w:rsidR="00A15E0B" w:rsidRPr="00F45C1F">
          <w:rPr>
            <w:rStyle w:val="Hyperlink"/>
            <w:rFonts w:asciiTheme="minorHAnsi" w:eastAsia="Arial Unicode MS" w:hAnsiTheme="minorHAnsi" w:cs="Arial"/>
            <w:i/>
            <w:snapToGrid w:val="0"/>
            <w:sz w:val="22"/>
            <w:szCs w:val="22"/>
          </w:rPr>
          <w:t>http://www.cpuc.ca.gov/uploadedFiles/CPUC_Public_Website/Content/About_Us/History/InternalAuditCharter052115.pdf</w:t>
        </w:r>
      </w:hyperlink>
      <w:r w:rsidR="00A15E0B">
        <w:rPr>
          <w:rFonts w:asciiTheme="minorHAnsi" w:eastAsia="Arial Unicode MS" w:hAnsiTheme="minorHAnsi" w:cs="Arial"/>
          <w:i/>
          <w:snapToGrid w:val="0"/>
          <w:color w:val="auto"/>
          <w:sz w:val="22"/>
          <w:szCs w:val="22"/>
        </w:rPr>
        <w:t xml:space="preserve"> </w:t>
      </w:r>
    </w:p>
    <w:p w:rsidR="00E22A0F" w:rsidRDefault="00E22A0F" w:rsidP="00E22A0F">
      <w:pPr>
        <w:pStyle w:val="Default"/>
        <w:rPr>
          <w:rFonts w:asciiTheme="minorHAnsi" w:eastAsia="Arial Unicode MS" w:hAnsiTheme="minorHAnsi" w:cs="Arial"/>
          <w:i/>
          <w:snapToGrid w:val="0"/>
          <w:color w:val="auto"/>
          <w:sz w:val="22"/>
          <w:szCs w:val="22"/>
        </w:rPr>
      </w:pPr>
    </w:p>
    <w:p w:rsidR="00E22A0F" w:rsidRDefault="00A15E0B" w:rsidP="008C390C">
      <w:pPr>
        <w:pStyle w:val="Default"/>
        <w:rPr>
          <w:rFonts w:asciiTheme="minorHAnsi" w:eastAsia="Arial Unicode MS" w:hAnsiTheme="minorHAnsi" w:cs="Arial"/>
          <w:i/>
          <w:snapToGrid w:val="0"/>
          <w:color w:val="auto"/>
          <w:sz w:val="22"/>
          <w:szCs w:val="22"/>
        </w:rPr>
      </w:pPr>
      <w:r w:rsidRPr="00E22A0F">
        <w:rPr>
          <w:rFonts w:asciiTheme="minorHAnsi" w:eastAsia="Arial Unicode MS" w:hAnsiTheme="minorHAnsi" w:cs="Arial"/>
          <w:i/>
          <w:snapToGrid w:val="0"/>
          <w:color w:val="auto"/>
          <w:sz w:val="22"/>
          <w:szCs w:val="22"/>
        </w:rPr>
        <w:t xml:space="preserve">Mr. Danner highlighted that </w:t>
      </w:r>
      <w:r w:rsidR="00E22A0F" w:rsidRPr="00E22A0F">
        <w:rPr>
          <w:rFonts w:asciiTheme="minorHAnsi" w:eastAsia="Arial Unicode MS" w:hAnsiTheme="minorHAnsi" w:cs="Arial"/>
          <w:i/>
          <w:snapToGrid w:val="0"/>
          <w:color w:val="auto"/>
          <w:sz w:val="22"/>
          <w:szCs w:val="22"/>
        </w:rPr>
        <w:t>the IAU is not in the policy business, the IAU does not regard themselves as auditing Commission policy</w:t>
      </w:r>
      <w:r w:rsidR="00E22A0F">
        <w:rPr>
          <w:rFonts w:asciiTheme="minorHAnsi" w:eastAsia="Arial Unicode MS" w:hAnsiTheme="minorHAnsi" w:cs="Arial"/>
          <w:i/>
          <w:snapToGrid w:val="0"/>
          <w:color w:val="auto"/>
          <w:sz w:val="22"/>
          <w:szCs w:val="22"/>
        </w:rPr>
        <w:t xml:space="preserve"> decisions or policy directions, but their focus is on internal operations and their effectiveness.  The IAU is </w:t>
      </w:r>
      <w:r w:rsidR="00AD329A" w:rsidRPr="00E22A0F">
        <w:rPr>
          <w:rFonts w:asciiTheme="minorHAnsi" w:eastAsia="Arial Unicode MS" w:hAnsiTheme="minorHAnsi" w:cs="Arial"/>
          <w:i/>
          <w:snapToGrid w:val="0"/>
          <w:color w:val="auto"/>
          <w:sz w:val="22"/>
          <w:szCs w:val="22"/>
        </w:rPr>
        <w:t xml:space="preserve">fully-staffed, including Chief, Supervisor, and four working staff.  </w:t>
      </w:r>
      <w:r w:rsidR="00E22A0F">
        <w:rPr>
          <w:rFonts w:asciiTheme="minorHAnsi" w:eastAsia="Arial Unicode MS" w:hAnsiTheme="minorHAnsi" w:cs="Arial"/>
          <w:i/>
          <w:snapToGrid w:val="0"/>
          <w:color w:val="auto"/>
          <w:sz w:val="22"/>
          <w:szCs w:val="22"/>
        </w:rPr>
        <w:t xml:space="preserve">Mr. Danner reported on the </w:t>
      </w:r>
      <w:r w:rsidR="00E22A0F" w:rsidRPr="00E22A0F">
        <w:rPr>
          <w:rFonts w:asciiTheme="minorHAnsi" w:eastAsia="Arial Unicode MS" w:hAnsiTheme="minorHAnsi" w:cs="Arial"/>
          <w:i/>
          <w:snapToGrid w:val="0"/>
          <w:color w:val="auto"/>
          <w:sz w:val="22"/>
          <w:szCs w:val="22"/>
        </w:rPr>
        <w:t>General Internal Audit Unit activities,</w:t>
      </w:r>
      <w:r w:rsidR="002265DF">
        <w:rPr>
          <w:rFonts w:asciiTheme="minorHAnsi" w:eastAsia="Arial Unicode MS" w:hAnsiTheme="minorHAnsi" w:cs="Arial"/>
          <w:i/>
          <w:snapToGrid w:val="0"/>
          <w:color w:val="auto"/>
          <w:sz w:val="22"/>
          <w:szCs w:val="22"/>
        </w:rPr>
        <w:t xml:space="preserve"> the</w:t>
      </w:r>
      <w:r w:rsidR="00E22A0F" w:rsidRPr="00E22A0F">
        <w:rPr>
          <w:rFonts w:asciiTheme="minorHAnsi" w:eastAsia="Arial Unicode MS" w:hAnsiTheme="minorHAnsi" w:cs="Arial"/>
          <w:i/>
          <w:snapToGrid w:val="0"/>
          <w:color w:val="auto"/>
          <w:sz w:val="22"/>
          <w:szCs w:val="22"/>
        </w:rPr>
        <w:t xml:space="preserve"> f</w:t>
      </w:r>
      <w:r w:rsidR="00E22A0F">
        <w:rPr>
          <w:rFonts w:asciiTheme="minorHAnsi" w:eastAsia="Arial Unicode MS" w:hAnsiTheme="minorHAnsi" w:cs="Arial"/>
          <w:i/>
          <w:snapToGrid w:val="0"/>
          <w:color w:val="auto"/>
          <w:sz w:val="22"/>
          <w:szCs w:val="22"/>
        </w:rPr>
        <w:t>ocus of the Public Purpose fund a</w:t>
      </w:r>
      <w:r w:rsidR="00E22A0F" w:rsidRPr="00E22A0F">
        <w:rPr>
          <w:rFonts w:asciiTheme="minorHAnsi" w:eastAsia="Arial Unicode MS" w:hAnsiTheme="minorHAnsi" w:cs="Arial"/>
          <w:i/>
          <w:snapToGrid w:val="0"/>
          <w:color w:val="auto"/>
          <w:sz w:val="22"/>
          <w:szCs w:val="22"/>
        </w:rPr>
        <w:t>udits</w:t>
      </w:r>
      <w:r w:rsidR="00E22A0F">
        <w:rPr>
          <w:rFonts w:asciiTheme="minorHAnsi" w:eastAsia="Arial Unicode MS" w:hAnsiTheme="minorHAnsi" w:cs="Arial"/>
          <w:i/>
          <w:snapToGrid w:val="0"/>
          <w:color w:val="auto"/>
          <w:sz w:val="22"/>
          <w:szCs w:val="22"/>
        </w:rPr>
        <w:t xml:space="preserve"> and the audit f</w:t>
      </w:r>
      <w:r w:rsidR="00E22A0F" w:rsidRPr="00E22A0F">
        <w:rPr>
          <w:rFonts w:asciiTheme="minorHAnsi" w:eastAsia="Arial Unicode MS" w:hAnsiTheme="minorHAnsi" w:cs="Arial"/>
          <w:i/>
          <w:snapToGrid w:val="0"/>
          <w:color w:val="auto"/>
          <w:sz w:val="22"/>
          <w:szCs w:val="22"/>
        </w:rPr>
        <w:t>ramework</w:t>
      </w:r>
      <w:r w:rsidR="002265DF">
        <w:rPr>
          <w:rFonts w:asciiTheme="minorHAnsi" w:eastAsia="Arial Unicode MS" w:hAnsiTheme="minorHAnsi" w:cs="Arial"/>
          <w:i/>
          <w:snapToGrid w:val="0"/>
          <w:color w:val="auto"/>
          <w:sz w:val="22"/>
          <w:szCs w:val="22"/>
        </w:rPr>
        <w:t>.  T</w:t>
      </w:r>
      <w:r w:rsidR="00AD329A" w:rsidRPr="002265DF">
        <w:rPr>
          <w:rFonts w:asciiTheme="minorHAnsi" w:eastAsia="Arial Unicode MS" w:hAnsiTheme="minorHAnsi" w:cs="Arial"/>
          <w:i/>
          <w:snapToGrid w:val="0"/>
          <w:color w:val="auto"/>
          <w:sz w:val="22"/>
          <w:szCs w:val="22"/>
        </w:rPr>
        <w:t>he Internal Audit Unit is currently authorized to perform PP fund audits</w:t>
      </w:r>
      <w:r w:rsidR="002265DF" w:rsidRPr="002265DF">
        <w:rPr>
          <w:rFonts w:asciiTheme="minorHAnsi" w:eastAsia="Arial Unicode MS" w:hAnsiTheme="minorHAnsi" w:cs="Arial"/>
          <w:i/>
          <w:snapToGrid w:val="0"/>
          <w:color w:val="auto"/>
          <w:sz w:val="22"/>
          <w:szCs w:val="22"/>
        </w:rPr>
        <w:t xml:space="preserve"> in</w:t>
      </w:r>
      <w:r w:rsidR="00AD329A" w:rsidRPr="002265DF">
        <w:rPr>
          <w:rFonts w:asciiTheme="minorHAnsi" w:eastAsia="Arial Unicode MS" w:hAnsiTheme="minorHAnsi" w:cs="Arial"/>
          <w:i/>
          <w:snapToGrid w:val="0"/>
          <w:color w:val="auto"/>
          <w:sz w:val="22"/>
          <w:szCs w:val="22"/>
        </w:rPr>
        <w:t xml:space="preserve"> Energy</w:t>
      </w:r>
      <w:r w:rsidR="002265DF">
        <w:rPr>
          <w:rFonts w:asciiTheme="minorHAnsi" w:eastAsia="Arial Unicode MS" w:hAnsiTheme="minorHAnsi" w:cs="Arial"/>
          <w:i/>
          <w:snapToGrid w:val="0"/>
          <w:color w:val="auto"/>
          <w:sz w:val="22"/>
          <w:szCs w:val="22"/>
        </w:rPr>
        <w:t xml:space="preserve">, the </w:t>
      </w:r>
      <w:r w:rsidR="002265DF" w:rsidRPr="002265DF">
        <w:rPr>
          <w:rFonts w:asciiTheme="minorHAnsi" w:eastAsia="Arial Unicode MS" w:hAnsiTheme="minorHAnsi" w:cs="Arial"/>
          <w:i/>
          <w:snapToGrid w:val="0"/>
          <w:color w:val="auto"/>
          <w:sz w:val="22"/>
          <w:szCs w:val="22"/>
        </w:rPr>
        <w:t>CARE</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ESA</w:t>
      </w:r>
      <w:r w:rsidR="002265DF">
        <w:rPr>
          <w:rFonts w:asciiTheme="minorHAnsi" w:eastAsia="Arial Unicode MS" w:hAnsiTheme="minorHAnsi" w:cs="Arial"/>
          <w:i/>
          <w:snapToGrid w:val="0"/>
          <w:color w:val="auto"/>
          <w:sz w:val="22"/>
          <w:szCs w:val="22"/>
        </w:rPr>
        <w:t xml:space="preserve"> is in process</w:t>
      </w:r>
      <w:r w:rsidR="002265DF" w:rsidRPr="002265DF">
        <w:rPr>
          <w:rFonts w:asciiTheme="minorHAnsi" w:eastAsia="Arial Unicode MS" w:hAnsiTheme="minorHAnsi" w:cs="Arial"/>
          <w:i/>
          <w:snapToGrid w:val="0"/>
          <w:color w:val="auto"/>
          <w:sz w:val="22"/>
          <w:szCs w:val="22"/>
        </w:rPr>
        <w:t xml:space="preserve">; R&amp;D, Energy Efficiency, </w:t>
      </w:r>
      <w:r w:rsidR="002265DF">
        <w:rPr>
          <w:rFonts w:asciiTheme="minorHAnsi" w:eastAsia="Arial Unicode MS" w:hAnsiTheme="minorHAnsi" w:cs="Arial"/>
          <w:i/>
          <w:snapToGrid w:val="0"/>
          <w:color w:val="auto"/>
          <w:sz w:val="22"/>
          <w:szCs w:val="22"/>
        </w:rPr>
        <w:t xml:space="preserve">and </w:t>
      </w:r>
      <w:r w:rsidR="002265DF" w:rsidRPr="002265DF">
        <w:rPr>
          <w:rFonts w:asciiTheme="minorHAnsi" w:eastAsia="Arial Unicode MS" w:hAnsiTheme="minorHAnsi" w:cs="Arial"/>
          <w:i/>
          <w:snapToGrid w:val="0"/>
          <w:color w:val="auto"/>
          <w:sz w:val="22"/>
          <w:szCs w:val="22"/>
        </w:rPr>
        <w:t>EM&amp;V</w:t>
      </w:r>
      <w:r w:rsidR="002265DF">
        <w:rPr>
          <w:rFonts w:asciiTheme="minorHAnsi" w:eastAsia="Arial Unicode MS" w:hAnsiTheme="minorHAnsi" w:cs="Arial"/>
          <w:i/>
          <w:snapToGrid w:val="0"/>
          <w:color w:val="auto"/>
          <w:sz w:val="22"/>
          <w:szCs w:val="22"/>
        </w:rPr>
        <w:t xml:space="preserve"> are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On the </w:t>
      </w:r>
      <w:r w:rsidR="00AD329A" w:rsidRPr="002265DF">
        <w:rPr>
          <w:rFonts w:asciiTheme="minorHAnsi" w:eastAsia="Arial Unicode MS" w:hAnsiTheme="minorHAnsi" w:cs="Arial"/>
          <w:i/>
          <w:snapToGrid w:val="0"/>
          <w:color w:val="auto"/>
          <w:sz w:val="22"/>
          <w:szCs w:val="22"/>
        </w:rPr>
        <w:t>Telecommunications</w:t>
      </w:r>
      <w:r w:rsidR="002265DF">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CHCF-A, CHCF-B, DDTP</w:t>
      </w:r>
      <w:r w:rsidR="002265DF">
        <w:rPr>
          <w:rFonts w:asciiTheme="minorHAnsi" w:eastAsia="Arial Unicode MS" w:hAnsiTheme="minorHAnsi" w:cs="Arial"/>
          <w:i/>
          <w:snapToGrid w:val="0"/>
          <w:color w:val="auto"/>
          <w:sz w:val="22"/>
          <w:szCs w:val="22"/>
        </w:rPr>
        <w:t xml:space="preserve"> is in p</w:t>
      </w:r>
      <w:r w:rsidR="002265DF" w:rsidRPr="002265DF">
        <w:rPr>
          <w:rFonts w:asciiTheme="minorHAnsi" w:eastAsia="Arial Unicode MS" w:hAnsiTheme="minorHAnsi" w:cs="Arial"/>
          <w:i/>
          <w:snapToGrid w:val="0"/>
          <w:color w:val="auto"/>
          <w:sz w:val="22"/>
          <w:szCs w:val="22"/>
        </w:rPr>
        <w:t>rocess –; CA LifeLine</w:t>
      </w:r>
      <w:r w:rsidR="002265DF">
        <w:rPr>
          <w:rFonts w:asciiTheme="minorHAnsi" w:eastAsia="Arial Unicode MS" w:hAnsiTheme="minorHAnsi" w:cs="Arial"/>
          <w:i/>
          <w:snapToGrid w:val="0"/>
          <w:color w:val="auto"/>
          <w:sz w:val="22"/>
          <w:szCs w:val="22"/>
        </w:rPr>
        <w:t xml:space="preserve"> is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 xml:space="preserve">CASF already conducts regular financial and managerial </w:t>
      </w:r>
      <w:proofErr w:type="gramStart"/>
      <w:r w:rsidR="00AD329A" w:rsidRPr="002265DF">
        <w:rPr>
          <w:rFonts w:asciiTheme="minorHAnsi" w:eastAsia="Arial Unicode MS" w:hAnsiTheme="minorHAnsi" w:cs="Arial"/>
          <w:i/>
          <w:snapToGrid w:val="0"/>
          <w:color w:val="auto"/>
          <w:sz w:val="22"/>
          <w:szCs w:val="22"/>
        </w:rPr>
        <w:t>audits</w:t>
      </w:r>
      <w:r w:rsidR="00E16F8D">
        <w:rPr>
          <w:rFonts w:asciiTheme="minorHAnsi" w:eastAsia="Arial Unicode MS" w:hAnsiTheme="minorHAnsi" w:cs="Arial"/>
          <w:i/>
          <w:snapToGrid w:val="0"/>
          <w:color w:val="auto"/>
          <w:sz w:val="22"/>
          <w:szCs w:val="22"/>
        </w:rPr>
        <w:t xml:space="preserve"> ,</w:t>
      </w:r>
      <w:proofErr w:type="gramEnd"/>
      <w:r w:rsidR="00E16F8D">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CTF is currently undergoing</w:t>
      </w:r>
      <w:r w:rsidR="00E16F8D">
        <w:rPr>
          <w:rFonts w:asciiTheme="minorHAnsi" w:eastAsia="Arial Unicode MS" w:hAnsiTheme="minorHAnsi" w:cs="Arial"/>
          <w:i/>
          <w:snapToGrid w:val="0"/>
          <w:color w:val="auto"/>
          <w:sz w:val="22"/>
          <w:szCs w:val="22"/>
        </w:rPr>
        <w:t xml:space="preserve"> a proceeding, IAU will postpone.  Mr. Danner estimates that the CARE and ESA audit should be completed in approximately 9 months.</w:t>
      </w:r>
      <w:r w:rsidR="00B67E8B">
        <w:rPr>
          <w:rFonts w:asciiTheme="minorHAnsi" w:eastAsia="Arial Unicode MS" w:hAnsiTheme="minorHAnsi" w:cs="Arial"/>
          <w:i/>
          <w:snapToGrid w:val="0"/>
          <w:color w:val="auto"/>
          <w:sz w:val="22"/>
          <w:szCs w:val="22"/>
        </w:rPr>
        <w:t xml:space="preserve">  </w:t>
      </w:r>
      <w:r w:rsidR="00E22A0F">
        <w:rPr>
          <w:rFonts w:asciiTheme="minorHAnsi" w:eastAsia="Arial Unicode MS" w:hAnsiTheme="minorHAnsi" w:cs="Arial"/>
          <w:i/>
          <w:snapToGrid w:val="0"/>
          <w:color w:val="auto"/>
          <w:sz w:val="22"/>
          <w:szCs w:val="22"/>
        </w:rPr>
        <w:t>Mr. Danner’s report can be viewed and downloaded at:</w:t>
      </w:r>
    </w:p>
    <w:p w:rsidR="00C113A6" w:rsidRDefault="000766D1" w:rsidP="008C390C">
      <w:pPr>
        <w:pStyle w:val="Default"/>
        <w:rPr>
          <w:rFonts w:asciiTheme="minorHAnsi" w:eastAsia="Arial Unicode MS" w:hAnsiTheme="minorHAnsi" w:cs="Arial"/>
          <w:i/>
          <w:snapToGrid w:val="0"/>
          <w:color w:val="auto"/>
          <w:sz w:val="22"/>
          <w:szCs w:val="22"/>
        </w:rPr>
      </w:pPr>
      <w:hyperlink r:id="rId17" w:history="1">
        <w:r w:rsidR="00C113A6" w:rsidRPr="00F45C1F">
          <w:rPr>
            <w:rStyle w:val="Hyperlink"/>
            <w:rFonts w:asciiTheme="minorHAnsi" w:eastAsia="Arial Unicode MS" w:hAnsiTheme="minorHAnsi" w:cs="Arial"/>
            <w:i/>
            <w:snapToGrid w:val="0"/>
            <w:sz w:val="22"/>
            <w:szCs w:val="22"/>
          </w:rPr>
          <w:t>http://www.liob.org/doc2/Item%2010.%20Public%20Purpose%20Audit%20Program%20Overview%2002232016.ppt</w:t>
        </w:r>
      </w:hyperlink>
      <w:r w:rsidR="00C113A6">
        <w:rPr>
          <w:rFonts w:asciiTheme="minorHAnsi" w:eastAsia="Arial Unicode MS" w:hAnsiTheme="minorHAnsi" w:cs="Arial"/>
          <w:i/>
          <w:snapToGrid w:val="0"/>
          <w:color w:val="auto"/>
          <w:sz w:val="22"/>
          <w:szCs w:val="22"/>
        </w:rPr>
        <w:t xml:space="preserve"> </w:t>
      </w:r>
    </w:p>
    <w:p w:rsidR="00C113A6" w:rsidRDefault="000766D1" w:rsidP="008C390C">
      <w:pPr>
        <w:pStyle w:val="Default"/>
        <w:rPr>
          <w:rFonts w:asciiTheme="minorHAnsi" w:eastAsia="Arial Unicode MS" w:hAnsiTheme="minorHAnsi" w:cs="Arial"/>
          <w:i/>
          <w:snapToGrid w:val="0"/>
          <w:color w:val="auto"/>
          <w:sz w:val="22"/>
          <w:szCs w:val="22"/>
        </w:rPr>
      </w:pPr>
      <w:hyperlink r:id="rId18" w:history="1">
        <w:r w:rsidR="00C113A6" w:rsidRPr="00F45C1F">
          <w:rPr>
            <w:rStyle w:val="Hyperlink"/>
            <w:rFonts w:asciiTheme="minorHAnsi" w:eastAsia="Arial Unicode MS" w:hAnsiTheme="minorHAnsi" w:cs="Arial"/>
            <w:i/>
            <w:snapToGrid w:val="0"/>
            <w:sz w:val="22"/>
            <w:szCs w:val="22"/>
          </w:rPr>
          <w:t>http://www.liob.org/doc2/Item%2010.%20Public%20purpose%20program%20audit%20rubric%2002232016.doc</w:t>
        </w:r>
      </w:hyperlink>
      <w:r w:rsidR="00C113A6">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Default"/>
        <w:numPr>
          <w:ilvl w:val="0"/>
          <w:numId w:val="7"/>
        </w:numPr>
        <w:ind w:left="360"/>
        <w:rPr>
          <w:rFonts w:asciiTheme="minorHAnsi" w:hAnsiTheme="minorHAnsi" w:cs="Arial"/>
          <w:b/>
          <w:color w:val="auto"/>
          <w:sz w:val="21"/>
          <w:szCs w:val="21"/>
        </w:rPr>
      </w:pPr>
      <w:r w:rsidRPr="00C113A6">
        <w:rPr>
          <w:rFonts w:asciiTheme="minorHAnsi" w:hAnsiTheme="minorHAnsi" w:cs="Arial"/>
          <w:b/>
          <w:color w:val="auto"/>
          <w:sz w:val="21"/>
          <w:szCs w:val="21"/>
        </w:rPr>
        <w:t>Susan E. Walters, Senior Vice President, California Emerging Technology Fund</w:t>
      </w:r>
    </w:p>
    <w:p w:rsidR="00C113A6" w:rsidRDefault="00C113A6" w:rsidP="0033770A">
      <w:pPr>
        <w:pStyle w:val="Default"/>
        <w:ind w:left="360"/>
        <w:rPr>
          <w:rFonts w:asciiTheme="minorHAnsi" w:hAnsiTheme="minorHAnsi" w:cs="Arial"/>
          <w:b/>
          <w:color w:val="auto"/>
          <w:sz w:val="21"/>
          <w:szCs w:val="21"/>
        </w:rPr>
      </w:pPr>
      <w:r w:rsidRPr="00C113A6">
        <w:rPr>
          <w:rFonts w:asciiTheme="minorHAnsi" w:hAnsiTheme="minorHAnsi" w:cs="Arial"/>
          <w:b/>
          <w:color w:val="auto"/>
          <w:sz w:val="21"/>
          <w:szCs w:val="21"/>
        </w:rPr>
        <w:t xml:space="preserve">Follow Up Report: Outreach to Low-Income Households and Collaboration with Energy Utilities </w:t>
      </w:r>
      <w:r w:rsidR="0033770A">
        <w:rPr>
          <w:rFonts w:asciiTheme="minorHAnsi" w:hAnsiTheme="minorHAnsi" w:cs="Arial"/>
          <w:b/>
          <w:color w:val="auto"/>
          <w:sz w:val="21"/>
          <w:szCs w:val="21"/>
        </w:rPr>
        <w:t xml:space="preserve">as a Green </w:t>
      </w:r>
      <w:proofErr w:type="gramStart"/>
      <w:r w:rsidR="0033770A">
        <w:rPr>
          <w:rFonts w:asciiTheme="minorHAnsi" w:hAnsiTheme="minorHAnsi" w:cs="Arial"/>
          <w:b/>
          <w:color w:val="auto"/>
          <w:sz w:val="21"/>
          <w:szCs w:val="21"/>
        </w:rPr>
        <w:t xml:space="preserve">Strategy </w:t>
      </w:r>
      <w:r w:rsidRPr="00C113A6">
        <w:rPr>
          <w:rFonts w:asciiTheme="minorHAnsi" w:hAnsiTheme="minorHAnsi" w:cs="Arial"/>
          <w:b/>
          <w:color w:val="auto"/>
          <w:sz w:val="21"/>
          <w:szCs w:val="21"/>
        </w:rPr>
        <w:t xml:space="preserve"> –</w:t>
      </w:r>
      <w:proofErr w:type="gramEnd"/>
      <w:r w:rsidRPr="00C113A6">
        <w:rPr>
          <w:rFonts w:asciiTheme="minorHAnsi" w:hAnsiTheme="minorHAnsi" w:cs="Arial"/>
          <w:b/>
          <w:color w:val="auto"/>
          <w:sz w:val="21"/>
          <w:szCs w:val="21"/>
        </w:rPr>
        <w:t xml:space="preserve"> Informational Item</w:t>
      </w:r>
    </w:p>
    <w:p w:rsidR="0033770A" w:rsidRDefault="00C2392C" w:rsidP="0033770A">
      <w:pPr>
        <w:pStyle w:val="Default"/>
        <w:ind w:left="360"/>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8960" behindDoc="0" locked="0" layoutInCell="1" allowOverlap="1" wp14:anchorId="5E942DB6" wp14:editId="75AA840B">
                <wp:simplePos x="0" y="0"/>
                <wp:positionH relativeFrom="column">
                  <wp:posOffset>-335915</wp:posOffset>
                </wp:positionH>
                <wp:positionV relativeFrom="paragraph">
                  <wp:posOffset>104775</wp:posOffset>
                </wp:positionV>
                <wp:extent cx="6810375" cy="0"/>
                <wp:effectExtent l="0" t="1905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45pt;margin-top:8.25pt;width:53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6m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" strokecolor="#5f497a" strokeweight="2.25pt"/>
            </w:pict>
          </mc:Fallback>
        </mc:AlternateContent>
      </w:r>
    </w:p>
    <w:p w:rsidR="00875BFC" w:rsidRPr="00875BFC" w:rsidRDefault="00C2392C" w:rsidP="00875BFC">
      <w:pPr>
        <w:pStyle w:val="Default"/>
        <w:rPr>
          <w:rFonts w:asciiTheme="minorHAnsi" w:eastAsia="Arial Unicode MS" w:hAnsiTheme="minorHAnsi" w:cs="Arial"/>
          <w:i/>
          <w:snapToGrid w:val="0"/>
          <w:color w:val="auto"/>
          <w:sz w:val="22"/>
          <w:szCs w:val="22"/>
        </w:rPr>
      </w:pPr>
      <w:r w:rsidRPr="00C2392C">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Susan </w:t>
      </w:r>
      <w:r w:rsidRPr="00C2392C">
        <w:rPr>
          <w:rFonts w:asciiTheme="minorHAnsi" w:eastAsia="Arial Unicode MS" w:hAnsiTheme="minorHAnsi" w:cs="Arial"/>
          <w:i/>
          <w:snapToGrid w:val="0"/>
          <w:color w:val="auto"/>
          <w:sz w:val="22"/>
          <w:szCs w:val="22"/>
        </w:rPr>
        <w:t xml:space="preserve">Walters provided </w:t>
      </w:r>
      <w:r>
        <w:rPr>
          <w:rFonts w:asciiTheme="minorHAnsi" w:eastAsia="Arial Unicode MS" w:hAnsiTheme="minorHAnsi" w:cs="Arial"/>
          <w:i/>
          <w:snapToGrid w:val="0"/>
          <w:color w:val="auto"/>
          <w:sz w:val="22"/>
          <w:szCs w:val="22"/>
        </w:rPr>
        <w:t xml:space="preserve">a follow up </w:t>
      </w:r>
      <w:r w:rsidR="00AB292B">
        <w:rPr>
          <w:rFonts w:asciiTheme="minorHAnsi" w:eastAsia="Arial Unicode MS" w:hAnsiTheme="minorHAnsi" w:cs="Arial"/>
          <w:i/>
          <w:snapToGrid w:val="0"/>
          <w:color w:val="auto"/>
          <w:sz w:val="22"/>
          <w:szCs w:val="22"/>
        </w:rPr>
        <w:t xml:space="preserve">report on the outreach to low-income households in collaboration with energy utilities.  </w:t>
      </w:r>
      <w:r w:rsidR="00A412AD">
        <w:rPr>
          <w:rFonts w:asciiTheme="minorHAnsi" w:eastAsia="Arial Unicode MS" w:hAnsiTheme="minorHAnsi" w:cs="Arial"/>
          <w:i/>
          <w:snapToGrid w:val="0"/>
          <w:color w:val="auto"/>
          <w:sz w:val="22"/>
          <w:szCs w:val="22"/>
        </w:rPr>
        <w:t>Ms. Walters informed the Board that by March 31</w:t>
      </w:r>
      <w:r w:rsidR="00A412AD" w:rsidRPr="00A412AD">
        <w:rPr>
          <w:rFonts w:asciiTheme="minorHAnsi" w:eastAsia="Arial Unicode MS" w:hAnsiTheme="minorHAnsi" w:cs="Arial"/>
          <w:i/>
          <w:snapToGrid w:val="0"/>
          <w:color w:val="auto"/>
          <w:sz w:val="22"/>
          <w:szCs w:val="22"/>
          <w:vertAlign w:val="superscript"/>
        </w:rPr>
        <w:t>st</w:t>
      </w:r>
      <w:r w:rsidR="00A412AD">
        <w:rPr>
          <w:rFonts w:asciiTheme="minorHAnsi" w:eastAsia="Arial Unicode MS" w:hAnsiTheme="minorHAnsi" w:cs="Arial"/>
          <w:i/>
          <w:snapToGrid w:val="0"/>
          <w:color w:val="auto"/>
          <w:sz w:val="22"/>
          <w:szCs w:val="22"/>
        </w:rPr>
        <w:t xml:space="preserve">, 2016 the FFC will vote on its Lifeline proceeding, and it will determine on whether or not to include broadband in the lifeline program. </w:t>
      </w:r>
      <w:r w:rsidR="00C22EDC">
        <w:rPr>
          <w:rFonts w:asciiTheme="minorHAnsi" w:eastAsia="Arial Unicode MS" w:hAnsiTheme="minorHAnsi" w:cs="Arial"/>
          <w:i/>
          <w:snapToGrid w:val="0"/>
          <w:color w:val="auto"/>
          <w:sz w:val="22"/>
          <w:szCs w:val="22"/>
        </w:rPr>
        <w:t xml:space="preserve">Ms. Walters informed the Board that they are currently conducting a couple of pilots and The California Foundation of Independent Living Center </w:t>
      </w:r>
      <w:r w:rsidR="00AD46F5">
        <w:rPr>
          <w:rFonts w:asciiTheme="minorHAnsi" w:eastAsia="Arial Unicode MS" w:hAnsiTheme="minorHAnsi" w:cs="Arial"/>
          <w:i/>
          <w:snapToGrid w:val="0"/>
          <w:color w:val="auto"/>
          <w:sz w:val="22"/>
          <w:szCs w:val="22"/>
        </w:rPr>
        <w:t xml:space="preserve">(CFILC) </w:t>
      </w:r>
      <w:r w:rsidR="00C22EDC">
        <w:rPr>
          <w:rFonts w:asciiTheme="minorHAnsi" w:eastAsia="Arial Unicode MS" w:hAnsiTheme="minorHAnsi" w:cs="Arial"/>
          <w:i/>
          <w:snapToGrid w:val="0"/>
          <w:color w:val="auto"/>
          <w:sz w:val="22"/>
          <w:szCs w:val="22"/>
        </w:rPr>
        <w:t xml:space="preserve">has been the primary partner, along with SMUD and SCE.  </w:t>
      </w:r>
      <w:r w:rsidR="00AD46F5">
        <w:rPr>
          <w:rFonts w:asciiTheme="minorHAnsi" w:eastAsia="Arial Unicode MS" w:hAnsiTheme="minorHAnsi" w:cs="Arial"/>
          <w:i/>
          <w:snapToGrid w:val="0"/>
          <w:color w:val="auto"/>
          <w:sz w:val="22"/>
          <w:szCs w:val="22"/>
        </w:rPr>
        <w:t>A new partnership agreement has been signed with SMUD and CFILC</w:t>
      </w:r>
      <w:r w:rsidR="002364A3">
        <w:rPr>
          <w:rFonts w:asciiTheme="minorHAnsi" w:eastAsia="Arial Unicode MS" w:hAnsiTheme="minorHAnsi" w:cs="Arial"/>
          <w:i/>
          <w:snapToGrid w:val="0"/>
          <w:color w:val="auto"/>
          <w:sz w:val="22"/>
          <w:szCs w:val="22"/>
        </w:rPr>
        <w:t xml:space="preserve">, full implementation is in effect from October 2015 – April 2016.  To date 47,500 letter have been sent with 15,000 calls to CFLIC, CFILC provides information about the SMUD online portal.  SCE-CFILC has also entered a partnership; this pilot will be mailing 10,000 customers with disabilities beginning in April.  The letter describes the offer and that CFILC is the partner handling calls; and toll-free number is provided.  </w:t>
      </w:r>
      <w:r w:rsidR="00D73428" w:rsidRPr="00D73428">
        <w:rPr>
          <w:rFonts w:asciiTheme="minorHAnsi" w:eastAsia="Arial Unicode MS" w:hAnsiTheme="minorHAnsi" w:cs="Arial"/>
          <w:i/>
          <w:snapToGrid w:val="0"/>
          <w:color w:val="auto"/>
          <w:sz w:val="22"/>
          <w:szCs w:val="22"/>
        </w:rPr>
        <w:t>Progress is being made with other utilities.  SMUD continues to reach out to low-income households; SDG&amp;E meeting resulted in decision to take next steps; SCE will be doing a pilot with CFILC; DWP has scheduled meeting in March and PG&amp;E has expressed interested and wants to meet.</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 xml:space="preserve">Ms. Walters mentioned that there are many benefits to the utilities such as </w:t>
      </w:r>
      <w:r w:rsidR="002364A3" w:rsidRPr="00D73428">
        <w:rPr>
          <w:rFonts w:asciiTheme="minorHAnsi" w:eastAsia="Arial Unicode MS" w:hAnsiTheme="minorHAnsi" w:cs="Arial"/>
          <w:i/>
          <w:snapToGrid w:val="0"/>
          <w:color w:val="auto"/>
          <w:sz w:val="22"/>
          <w:szCs w:val="22"/>
        </w:rPr>
        <w:t xml:space="preserve">transaction costs will decrease for billing and communications; low-income customers will have equal access to emergency notification and information; equal access to products and services that require Internet access; customers can use </w:t>
      </w:r>
      <w:r w:rsidR="002364A3" w:rsidRPr="00D73428">
        <w:rPr>
          <w:rFonts w:asciiTheme="minorHAnsi" w:eastAsia="Arial Unicode MS" w:hAnsiTheme="minorHAnsi" w:cs="Arial"/>
          <w:i/>
          <w:snapToGrid w:val="0"/>
          <w:color w:val="auto"/>
          <w:sz w:val="22"/>
          <w:szCs w:val="22"/>
        </w:rPr>
        <w:lastRenderedPageBreak/>
        <w:t>information from smart meters to manage their usage; customers can pay bills online when cash is available without having to spend time and money to pay bills in person.</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There are 3 primary barriers to broadband adoption by low-income households: cost, relevance and digital literacy</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Effective Digital Inclusion programs must address all 3 barriers to tackle the “wall of poverty”.</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Ms. Walters added that t</w:t>
      </w:r>
      <w:r w:rsidR="00C22EDC">
        <w:rPr>
          <w:rFonts w:asciiTheme="minorHAnsi" w:eastAsia="Arial Unicode MS" w:hAnsiTheme="minorHAnsi" w:cs="Arial"/>
          <w:i/>
          <w:snapToGrid w:val="0"/>
          <w:color w:val="auto"/>
          <w:sz w:val="22"/>
          <w:szCs w:val="22"/>
        </w:rPr>
        <w:t xml:space="preserve">here </w:t>
      </w:r>
      <w:r w:rsidR="00D73428">
        <w:rPr>
          <w:rFonts w:asciiTheme="minorHAnsi" w:eastAsia="Arial Unicode MS" w:hAnsiTheme="minorHAnsi" w:cs="Arial"/>
          <w:i/>
          <w:snapToGrid w:val="0"/>
          <w:color w:val="auto"/>
          <w:sz w:val="22"/>
          <w:szCs w:val="22"/>
        </w:rPr>
        <w:t>are tremendous opportunities</w:t>
      </w:r>
      <w:r w:rsidR="00C22EDC">
        <w:rPr>
          <w:rFonts w:asciiTheme="minorHAnsi" w:eastAsia="Arial Unicode MS" w:hAnsiTheme="minorHAnsi" w:cs="Arial"/>
          <w:i/>
          <w:snapToGrid w:val="0"/>
          <w:color w:val="auto"/>
          <w:sz w:val="22"/>
          <w:szCs w:val="22"/>
        </w:rPr>
        <w:t xml:space="preserve"> through the partnerships or collaborations with the energy utilities, as the energy utilities have programs that focus specifically on low income communities. </w:t>
      </w:r>
      <w:r w:rsidR="00875BFC">
        <w:rPr>
          <w:rFonts w:asciiTheme="minorHAnsi" w:eastAsia="Arial Unicode MS" w:hAnsiTheme="minorHAnsi" w:cs="Arial"/>
          <w:i/>
          <w:snapToGrid w:val="0"/>
          <w:color w:val="auto"/>
          <w:sz w:val="22"/>
          <w:szCs w:val="22"/>
        </w:rPr>
        <w:t xml:space="preserve"> Ms. Walters mentioned that the </w:t>
      </w:r>
      <w:r w:rsidR="00875BFC" w:rsidRPr="00875BFC">
        <w:rPr>
          <w:rFonts w:asciiTheme="minorHAnsi" w:eastAsia="Arial Unicode MS" w:hAnsiTheme="minorHAnsi" w:cs="Arial"/>
          <w:i/>
          <w:snapToGrid w:val="0"/>
          <w:color w:val="auto"/>
          <w:sz w:val="22"/>
          <w:szCs w:val="22"/>
        </w:rPr>
        <w:t>LIOB can be a powerful voice and collaborator on partnerships with energy utilities</w:t>
      </w:r>
      <w:r w:rsidR="00875BFC">
        <w:rPr>
          <w:rFonts w:asciiTheme="minorHAnsi" w:eastAsia="Arial Unicode MS" w:hAnsiTheme="minorHAnsi" w:cs="Arial"/>
          <w:i/>
          <w:snapToGrid w:val="0"/>
          <w:color w:val="auto"/>
          <w:sz w:val="22"/>
          <w:szCs w:val="22"/>
        </w:rPr>
        <w:t>.  She suggested for the LIOB to c</w:t>
      </w:r>
      <w:r w:rsidR="00875BFC" w:rsidRPr="00875BFC">
        <w:rPr>
          <w:rFonts w:asciiTheme="minorHAnsi" w:eastAsia="Arial Unicode MS" w:hAnsiTheme="minorHAnsi" w:cs="Arial"/>
          <w:i/>
          <w:snapToGrid w:val="0"/>
          <w:color w:val="auto"/>
          <w:sz w:val="22"/>
          <w:szCs w:val="22"/>
        </w:rPr>
        <w:t xml:space="preserve">onsider endorsing </w:t>
      </w:r>
      <w:r w:rsidR="006B1304">
        <w:rPr>
          <w:rFonts w:asciiTheme="minorHAnsi" w:eastAsia="Arial Unicode MS" w:hAnsiTheme="minorHAnsi" w:cs="Arial"/>
          <w:i/>
          <w:snapToGrid w:val="0"/>
          <w:color w:val="auto"/>
          <w:sz w:val="22"/>
          <w:szCs w:val="22"/>
        </w:rPr>
        <w:t xml:space="preserve">a resolution or </w:t>
      </w:r>
      <w:r w:rsidR="00875BFC" w:rsidRPr="00875BFC">
        <w:rPr>
          <w:rFonts w:asciiTheme="minorHAnsi" w:eastAsia="Arial Unicode MS" w:hAnsiTheme="minorHAnsi" w:cs="Arial"/>
          <w:i/>
          <w:snapToGrid w:val="0"/>
          <w:color w:val="auto"/>
          <w:sz w:val="22"/>
          <w:szCs w:val="22"/>
        </w:rPr>
        <w:t xml:space="preserve">strategy and </w:t>
      </w:r>
      <w:r w:rsidR="00875BFC">
        <w:rPr>
          <w:rFonts w:asciiTheme="minorHAnsi" w:eastAsia="Arial Unicode MS" w:hAnsiTheme="minorHAnsi" w:cs="Arial"/>
          <w:i/>
          <w:snapToGrid w:val="0"/>
          <w:color w:val="auto"/>
          <w:sz w:val="22"/>
          <w:szCs w:val="22"/>
        </w:rPr>
        <w:t xml:space="preserve">sending a </w:t>
      </w:r>
      <w:r w:rsidR="00875BFC" w:rsidRPr="00875BFC">
        <w:rPr>
          <w:rFonts w:asciiTheme="minorHAnsi" w:eastAsia="Arial Unicode MS" w:hAnsiTheme="minorHAnsi" w:cs="Arial"/>
          <w:i/>
          <w:snapToGrid w:val="0"/>
          <w:color w:val="auto"/>
          <w:sz w:val="22"/>
          <w:szCs w:val="22"/>
        </w:rPr>
        <w:t xml:space="preserve">letter of recommendation to </w:t>
      </w:r>
      <w:r w:rsidR="00875BFC">
        <w:rPr>
          <w:rFonts w:asciiTheme="minorHAnsi" w:eastAsia="Arial Unicode MS" w:hAnsiTheme="minorHAnsi" w:cs="Arial"/>
          <w:i/>
          <w:snapToGrid w:val="0"/>
          <w:color w:val="auto"/>
          <w:sz w:val="22"/>
          <w:szCs w:val="22"/>
        </w:rPr>
        <w:t>the Commission</w:t>
      </w:r>
      <w:r w:rsidR="006B1304">
        <w:rPr>
          <w:rFonts w:asciiTheme="minorHAnsi" w:eastAsia="Arial Unicode MS" w:hAnsiTheme="minorHAnsi" w:cs="Arial"/>
          <w:i/>
          <w:snapToGrid w:val="0"/>
          <w:color w:val="auto"/>
          <w:sz w:val="22"/>
          <w:szCs w:val="22"/>
        </w:rPr>
        <w:t xml:space="preserve"> supporting these</w:t>
      </w:r>
      <w:r w:rsidR="00A54EB6">
        <w:rPr>
          <w:rFonts w:asciiTheme="minorHAnsi" w:eastAsia="Arial Unicode MS" w:hAnsiTheme="minorHAnsi" w:cs="Arial"/>
          <w:i/>
          <w:snapToGrid w:val="0"/>
          <w:color w:val="auto"/>
          <w:sz w:val="22"/>
          <w:szCs w:val="22"/>
        </w:rPr>
        <w:t xml:space="preserve"> </w:t>
      </w:r>
      <w:proofErr w:type="gramStart"/>
      <w:r w:rsidR="00A54EB6">
        <w:rPr>
          <w:rFonts w:asciiTheme="minorHAnsi" w:eastAsia="Arial Unicode MS" w:hAnsiTheme="minorHAnsi" w:cs="Arial"/>
          <w:i/>
          <w:snapToGrid w:val="0"/>
          <w:color w:val="auto"/>
          <w:sz w:val="22"/>
          <w:szCs w:val="22"/>
        </w:rPr>
        <w:t>type</w:t>
      </w:r>
      <w:proofErr w:type="gramEnd"/>
      <w:r w:rsidR="00A54EB6">
        <w:rPr>
          <w:rFonts w:asciiTheme="minorHAnsi" w:eastAsia="Arial Unicode MS" w:hAnsiTheme="minorHAnsi" w:cs="Arial"/>
          <w:i/>
          <w:snapToGrid w:val="0"/>
          <w:color w:val="auto"/>
          <w:sz w:val="22"/>
          <w:szCs w:val="22"/>
        </w:rPr>
        <w:t xml:space="preserve"> of pilots</w:t>
      </w:r>
      <w:r w:rsidR="00875BFC">
        <w:rPr>
          <w:rFonts w:asciiTheme="minorHAnsi" w:eastAsia="Arial Unicode MS" w:hAnsiTheme="minorHAnsi" w:cs="Arial"/>
          <w:i/>
          <w:snapToGrid w:val="0"/>
          <w:color w:val="auto"/>
          <w:sz w:val="22"/>
          <w:szCs w:val="22"/>
        </w:rPr>
        <w:t>.</w:t>
      </w:r>
    </w:p>
    <w:p w:rsidR="00CA5A6C" w:rsidRPr="00CA5A6C" w:rsidRDefault="00CA5A6C" w:rsidP="00CA5A6C">
      <w:pPr>
        <w:pStyle w:val="Default"/>
        <w:rPr>
          <w:rFonts w:asciiTheme="minorHAnsi" w:eastAsia="Arial Unicode MS" w:hAnsiTheme="minorHAnsi" w:cs="Arial"/>
          <w:i/>
          <w:snapToGrid w:val="0"/>
          <w:color w:val="auto"/>
          <w:sz w:val="22"/>
          <w:szCs w:val="22"/>
        </w:rPr>
      </w:pPr>
      <w:r w:rsidRPr="00CA5A6C">
        <w:rPr>
          <w:rFonts w:asciiTheme="minorHAnsi" w:eastAsia="Arial Unicode MS" w:hAnsiTheme="minorHAnsi" w:cs="Arial"/>
          <w:i/>
          <w:snapToGrid w:val="0"/>
          <w:color w:val="auto"/>
          <w:sz w:val="22"/>
          <w:szCs w:val="22"/>
        </w:rPr>
        <w:t>Commissioner Sandoval commented that the design of this Board is to advic</w:t>
      </w:r>
      <w:r w:rsidR="00C418BF">
        <w:rPr>
          <w:rFonts w:asciiTheme="minorHAnsi" w:eastAsia="Arial Unicode MS" w:hAnsiTheme="minorHAnsi" w:cs="Arial"/>
          <w:i/>
          <w:snapToGrid w:val="0"/>
          <w:color w:val="auto"/>
          <w:sz w:val="22"/>
          <w:szCs w:val="22"/>
        </w:rPr>
        <w:t>e the CPUC and also to</w:t>
      </w:r>
      <w:r w:rsidRPr="00CA5A6C">
        <w:rPr>
          <w:rFonts w:asciiTheme="minorHAnsi" w:eastAsia="Arial Unicode MS" w:hAnsiTheme="minorHAnsi" w:cs="Arial"/>
          <w:i/>
          <w:snapToGrid w:val="0"/>
          <w:color w:val="auto"/>
          <w:sz w:val="22"/>
          <w:szCs w:val="22"/>
        </w:rPr>
        <w:t xml:space="preserve"> advice the Legislature as requested.  Commissioner Sandoval </w:t>
      </w:r>
      <w:r w:rsidR="00C418BF" w:rsidRPr="00CA5A6C">
        <w:rPr>
          <w:rFonts w:asciiTheme="minorHAnsi" w:eastAsia="Arial Unicode MS" w:hAnsiTheme="minorHAnsi" w:cs="Arial"/>
          <w:i/>
          <w:snapToGrid w:val="0"/>
          <w:color w:val="auto"/>
          <w:sz w:val="22"/>
          <w:szCs w:val="22"/>
        </w:rPr>
        <w:t>will consult</w:t>
      </w:r>
      <w:r w:rsidRPr="00CA5A6C">
        <w:rPr>
          <w:rFonts w:asciiTheme="minorHAnsi" w:eastAsia="Arial Unicode MS" w:hAnsiTheme="minorHAnsi" w:cs="Arial"/>
          <w:i/>
          <w:snapToGrid w:val="0"/>
          <w:color w:val="auto"/>
          <w:sz w:val="22"/>
          <w:szCs w:val="22"/>
        </w:rPr>
        <w:t xml:space="preserve"> with Legal Division about the form of advice the LIOB can provide, as there might be some latitude</w:t>
      </w:r>
      <w:r w:rsidR="00C418BF">
        <w:rPr>
          <w:rFonts w:asciiTheme="minorHAnsi" w:eastAsia="Arial Unicode MS" w:hAnsiTheme="minorHAnsi" w:cs="Arial"/>
          <w:i/>
          <w:snapToGrid w:val="0"/>
          <w:color w:val="auto"/>
          <w:sz w:val="22"/>
          <w:szCs w:val="22"/>
        </w:rPr>
        <w:t>,</w:t>
      </w:r>
      <w:r w:rsidRPr="00CA5A6C">
        <w:rPr>
          <w:rFonts w:asciiTheme="minorHAnsi" w:eastAsia="Arial Unicode MS" w:hAnsiTheme="minorHAnsi" w:cs="Arial"/>
          <w:i/>
          <w:snapToGrid w:val="0"/>
          <w:color w:val="auto"/>
          <w:sz w:val="22"/>
          <w:szCs w:val="22"/>
        </w:rPr>
        <w:t xml:space="preserve"> and a resolution in the form of advice may be permissible. </w:t>
      </w:r>
    </w:p>
    <w:p w:rsidR="00A412AD" w:rsidRDefault="00A412AD" w:rsidP="00C2392C">
      <w:pPr>
        <w:pStyle w:val="Default"/>
        <w:rPr>
          <w:rFonts w:asciiTheme="minorHAnsi" w:eastAsia="Arial Unicode MS" w:hAnsiTheme="minorHAnsi" w:cs="Arial"/>
          <w:i/>
          <w:snapToGrid w:val="0"/>
          <w:color w:val="auto"/>
          <w:sz w:val="22"/>
          <w:szCs w:val="22"/>
        </w:rPr>
      </w:pPr>
    </w:p>
    <w:p w:rsidR="00C2392C" w:rsidRPr="00C2392C" w:rsidRDefault="00C2392C" w:rsidP="00C2392C">
      <w:pPr>
        <w:pStyle w:val="Default"/>
        <w:rPr>
          <w:rFonts w:asciiTheme="minorHAnsi" w:eastAsia="Arial Unicode MS" w:hAnsiTheme="minorHAnsi" w:cs="Arial"/>
          <w:i/>
          <w:snapToGrid w:val="0"/>
          <w:color w:val="auto"/>
          <w:sz w:val="22"/>
          <w:szCs w:val="22"/>
        </w:rPr>
      </w:pPr>
      <w:r w:rsidRPr="00416974">
        <w:rPr>
          <w:rFonts w:asciiTheme="minorHAnsi" w:eastAsia="Arial Unicode MS" w:hAnsiTheme="minorHAnsi" w:cs="Arial"/>
          <w:i/>
          <w:snapToGrid w:val="0"/>
          <w:color w:val="auto"/>
          <w:sz w:val="22"/>
          <w:szCs w:val="22"/>
        </w:rPr>
        <w:t>Ms. Walters’ full presentation can be viewed and downloaded at:</w:t>
      </w:r>
    </w:p>
    <w:p w:rsidR="00C2392C" w:rsidRDefault="000766D1" w:rsidP="00C2392C">
      <w:pPr>
        <w:pStyle w:val="Default"/>
        <w:rPr>
          <w:rFonts w:asciiTheme="minorHAnsi" w:hAnsiTheme="minorHAnsi" w:cs="Arial"/>
          <w:b/>
          <w:color w:val="auto"/>
          <w:sz w:val="21"/>
          <w:szCs w:val="21"/>
        </w:rPr>
      </w:pPr>
      <w:hyperlink r:id="rId19" w:history="1">
        <w:r w:rsidR="00C2392C" w:rsidRPr="00F45C1F">
          <w:rPr>
            <w:rStyle w:val="Hyperlink"/>
            <w:rFonts w:asciiTheme="minorHAnsi" w:hAnsiTheme="minorHAnsi" w:cs="Arial"/>
            <w:b/>
            <w:sz w:val="21"/>
            <w:szCs w:val="21"/>
          </w:rPr>
          <w:t>http://www.liob.org/doc2/ACF12.ppt</w:t>
        </w:r>
      </w:hyperlink>
      <w:r w:rsidR="00C2392C">
        <w:rPr>
          <w:rFonts w:asciiTheme="minorHAnsi" w:hAnsiTheme="minorHAnsi" w:cs="Arial"/>
          <w:b/>
          <w:color w:val="auto"/>
          <w:sz w:val="21"/>
          <w:szCs w:val="21"/>
        </w:rPr>
        <w:t xml:space="preserve"> </w:t>
      </w:r>
    </w:p>
    <w:p w:rsidR="00C2392C" w:rsidRPr="00C113A6" w:rsidRDefault="00C2392C" w:rsidP="0033770A">
      <w:pPr>
        <w:pStyle w:val="Default"/>
        <w:ind w:left="360"/>
        <w:rPr>
          <w:rFonts w:asciiTheme="minorHAnsi" w:hAnsiTheme="minorHAnsi" w:cs="Arial"/>
          <w:b/>
          <w:color w:val="auto"/>
          <w:sz w:val="21"/>
          <w:szCs w:val="21"/>
        </w:rPr>
      </w:pPr>
    </w:p>
    <w:p w:rsidR="00C113A6" w:rsidRDefault="00C113A6"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Investor Owned Utilities Reports – Utility Representatives</w:t>
      </w:r>
    </w:p>
    <w:p w:rsidR="0033770A" w:rsidRPr="0033770A" w:rsidRDefault="0033770A" w:rsidP="0033770A">
      <w:pPr>
        <w:overflowPunct w:val="0"/>
        <w:autoSpaceDE w:val="0"/>
        <w:autoSpaceDN w:val="0"/>
        <w:adjustRightInd w:val="0"/>
        <w:ind w:left="720"/>
        <w:textAlignment w:val="baseline"/>
        <w:rPr>
          <w:rFonts w:cs="Arial"/>
          <w:b/>
          <w:sz w:val="21"/>
          <w:szCs w:val="21"/>
        </w:rPr>
      </w:pPr>
      <w:r w:rsidRPr="0033770A">
        <w:rPr>
          <w:rFonts w:cs="Arial"/>
          <w:b/>
          <w:sz w:val="21"/>
          <w:szCs w:val="21"/>
        </w:rPr>
        <w:t>Standing /Action/Discussion Item</w:t>
      </w:r>
    </w:p>
    <w:p w:rsidR="0033770A" w:rsidRPr="0033770A" w:rsidRDefault="0033770A" w:rsidP="0033770A">
      <w:pPr>
        <w:numPr>
          <w:ilvl w:val="3"/>
          <w:numId w:val="2"/>
        </w:numPr>
        <w:ind w:left="702"/>
        <w:rPr>
          <w:rFonts w:cs="Arial"/>
          <w:b/>
          <w:sz w:val="21"/>
          <w:szCs w:val="21"/>
        </w:rPr>
      </w:pPr>
      <w:r w:rsidRPr="0033770A">
        <w:rPr>
          <w:rFonts w:cs="Arial"/>
          <w:b/>
          <w:sz w:val="21"/>
          <w:szCs w:val="21"/>
        </w:rPr>
        <w:t>CARE Enrollment Penetration and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ESA Homes Treated and Program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Projected Year-End Expenditures and Unspent Funds</w:t>
      </w:r>
    </w:p>
    <w:p w:rsidR="00C113A6" w:rsidRDefault="0033770A"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5B850AB4" wp14:editId="19F879F4">
                <wp:simplePos x="0" y="0"/>
                <wp:positionH relativeFrom="column">
                  <wp:posOffset>-335915</wp:posOffset>
                </wp:positionH>
                <wp:positionV relativeFrom="paragraph">
                  <wp:posOffset>144780</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6.45pt;margin-top:11.4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" strokecolor="#5f497a" strokeweight="2.25pt"/>
            </w:pict>
          </mc:Fallback>
        </mc:AlternateContent>
      </w:r>
    </w:p>
    <w:p w:rsidR="00DB234A" w:rsidRDefault="00C037F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Mr. </w:t>
      </w:r>
      <w:r w:rsidR="00DB234A">
        <w:rPr>
          <w:rFonts w:asciiTheme="minorHAnsi" w:eastAsia="Arial Unicode MS" w:hAnsiTheme="minorHAnsi" w:cs="Arial"/>
          <w:i/>
          <w:snapToGrid w:val="0"/>
          <w:color w:val="auto"/>
          <w:sz w:val="22"/>
          <w:szCs w:val="22"/>
        </w:rPr>
        <w:t xml:space="preserve">Mark Aguirre of SoCalGas </w:t>
      </w:r>
      <w:r w:rsidR="006964B1">
        <w:rPr>
          <w:rFonts w:asciiTheme="minorHAnsi" w:eastAsia="Arial Unicode MS" w:hAnsiTheme="minorHAnsi" w:cs="Arial"/>
          <w:i/>
          <w:snapToGrid w:val="0"/>
          <w:color w:val="auto"/>
          <w:sz w:val="22"/>
          <w:szCs w:val="22"/>
        </w:rPr>
        <w:t xml:space="preserve">provided an update on </w:t>
      </w:r>
      <w:r w:rsidR="000172B3">
        <w:rPr>
          <w:rFonts w:asciiTheme="minorHAnsi" w:eastAsia="Arial Unicode MS" w:hAnsiTheme="minorHAnsi" w:cs="Arial"/>
          <w:i/>
          <w:snapToGrid w:val="0"/>
          <w:color w:val="auto"/>
          <w:sz w:val="22"/>
          <w:szCs w:val="22"/>
        </w:rPr>
        <w:t xml:space="preserve">the current enrollment, penetration and expenditures for the CARE and ESA programs. </w:t>
      </w:r>
      <w:r w:rsidR="000E4049">
        <w:rPr>
          <w:rFonts w:asciiTheme="minorHAnsi" w:eastAsia="Arial Unicode MS" w:hAnsiTheme="minorHAnsi" w:cs="Arial"/>
          <w:i/>
          <w:snapToGrid w:val="0"/>
          <w:color w:val="auto"/>
          <w:sz w:val="22"/>
          <w:szCs w:val="22"/>
        </w:rPr>
        <w:t xml:space="preserve">Mr. Aguirre highlighted </w:t>
      </w:r>
      <w:r w:rsidR="005C25FF">
        <w:rPr>
          <w:rFonts w:asciiTheme="minorHAnsi" w:eastAsia="Arial Unicode MS" w:hAnsiTheme="minorHAnsi" w:cs="Arial"/>
          <w:i/>
          <w:snapToGrid w:val="0"/>
          <w:color w:val="auto"/>
          <w:sz w:val="22"/>
          <w:szCs w:val="22"/>
        </w:rPr>
        <w:t xml:space="preserve">the 2015 year-end for </w:t>
      </w:r>
      <w:r w:rsidR="00624E16" w:rsidRPr="00624E16">
        <w:rPr>
          <w:rFonts w:asciiTheme="minorHAnsi" w:eastAsia="Arial Unicode MS" w:hAnsiTheme="minorHAnsi" w:cs="Arial"/>
          <w:i/>
          <w:snapToGrid w:val="0"/>
          <w:sz w:val="22"/>
          <w:szCs w:val="22"/>
        </w:rPr>
        <w:t>CARE</w:t>
      </w:r>
      <w:r w:rsidR="005C25FF">
        <w:rPr>
          <w:rFonts w:asciiTheme="minorHAnsi" w:eastAsia="Arial Unicode MS" w:hAnsiTheme="minorHAnsi" w:cs="Arial"/>
          <w:i/>
          <w:snapToGrid w:val="0"/>
          <w:sz w:val="22"/>
          <w:szCs w:val="22"/>
        </w:rPr>
        <w:t xml:space="preserve"> e</w:t>
      </w:r>
      <w:r w:rsidR="00624E16" w:rsidRPr="00624E16">
        <w:rPr>
          <w:rFonts w:asciiTheme="minorHAnsi" w:eastAsia="Arial Unicode MS" w:hAnsiTheme="minorHAnsi" w:cs="Arial"/>
          <w:i/>
          <w:snapToGrid w:val="0"/>
          <w:sz w:val="22"/>
          <w:szCs w:val="22"/>
        </w:rPr>
        <w:t xml:space="preserve">nrollment, </w:t>
      </w:r>
      <w:r w:rsidR="005C25FF">
        <w:rPr>
          <w:rFonts w:asciiTheme="minorHAnsi" w:eastAsia="Arial Unicode MS" w:hAnsiTheme="minorHAnsi" w:cs="Arial"/>
          <w:i/>
          <w:snapToGrid w:val="0"/>
          <w:sz w:val="22"/>
          <w:szCs w:val="22"/>
        </w:rPr>
        <w:t>p</w:t>
      </w:r>
      <w:r w:rsidR="00624E16" w:rsidRPr="00624E16">
        <w:rPr>
          <w:rFonts w:asciiTheme="minorHAnsi" w:eastAsia="Arial Unicode MS" w:hAnsiTheme="minorHAnsi" w:cs="Arial"/>
          <w:i/>
          <w:snapToGrid w:val="0"/>
          <w:sz w:val="22"/>
          <w:szCs w:val="22"/>
        </w:rPr>
        <w:t xml:space="preserve">enetration and </w:t>
      </w:r>
      <w:r w:rsidR="005C25FF">
        <w:rPr>
          <w:rFonts w:asciiTheme="minorHAnsi" w:eastAsia="Arial Unicode MS" w:hAnsiTheme="minorHAnsi" w:cs="Arial"/>
          <w:i/>
          <w:snapToGrid w:val="0"/>
          <w:sz w:val="22"/>
          <w:szCs w:val="22"/>
        </w:rPr>
        <w:t>e</w:t>
      </w:r>
      <w:r w:rsidR="00624E16" w:rsidRPr="00624E16">
        <w:rPr>
          <w:rFonts w:asciiTheme="minorHAnsi" w:eastAsia="Arial Unicode MS" w:hAnsiTheme="minorHAnsi" w:cs="Arial"/>
          <w:i/>
          <w:snapToGrid w:val="0"/>
          <w:sz w:val="22"/>
          <w:szCs w:val="22"/>
        </w:rPr>
        <w:t>xpenditures</w:t>
      </w:r>
      <w:r w:rsidR="00FE2CA4">
        <w:rPr>
          <w:rFonts w:asciiTheme="minorHAnsi" w:eastAsia="Arial Unicode MS" w:hAnsiTheme="minorHAnsi" w:cs="Arial"/>
          <w:i/>
          <w:snapToGrid w:val="0"/>
          <w:sz w:val="22"/>
          <w:szCs w:val="22"/>
        </w:rPr>
        <w:t>.  S</w:t>
      </w:r>
      <w:r w:rsidR="00F46C00">
        <w:rPr>
          <w:rFonts w:asciiTheme="minorHAnsi" w:eastAsia="Arial Unicode MS" w:hAnsiTheme="minorHAnsi" w:cs="Arial"/>
          <w:i/>
          <w:snapToGrid w:val="0"/>
          <w:sz w:val="22"/>
          <w:szCs w:val="22"/>
        </w:rPr>
        <w:t>oCalGas enrolled</w:t>
      </w:r>
      <w:r w:rsidR="00FE2CA4">
        <w:rPr>
          <w:rFonts w:asciiTheme="minorHAnsi" w:eastAsia="Arial Unicode MS" w:hAnsiTheme="minorHAnsi" w:cs="Arial"/>
          <w:i/>
          <w:snapToGrid w:val="0"/>
          <w:sz w:val="22"/>
          <w:szCs w:val="22"/>
        </w:rPr>
        <w:t xml:space="preserve"> 1,556,906 out of 1,899,820 eligible </w:t>
      </w:r>
      <w:r w:rsidR="00A13747">
        <w:rPr>
          <w:rFonts w:asciiTheme="minorHAnsi" w:eastAsia="Arial Unicode MS" w:hAnsiTheme="minorHAnsi" w:cs="Arial"/>
          <w:i/>
          <w:snapToGrid w:val="0"/>
          <w:sz w:val="22"/>
          <w:szCs w:val="22"/>
        </w:rPr>
        <w:t xml:space="preserve">customers, with a penetration rate of 81.95%.  For 2015 </w:t>
      </w:r>
      <w:r w:rsidR="00944AE9">
        <w:rPr>
          <w:rFonts w:asciiTheme="minorHAnsi" w:eastAsia="Arial Unicode MS" w:hAnsiTheme="minorHAnsi" w:cs="Arial"/>
          <w:i/>
          <w:snapToGrid w:val="0"/>
          <w:sz w:val="22"/>
          <w:szCs w:val="22"/>
        </w:rPr>
        <w:t>the YTD expenditures is at 74.09% of authorized</w:t>
      </w:r>
      <w:r w:rsidR="00E1788B">
        <w:rPr>
          <w:rFonts w:asciiTheme="minorHAnsi" w:eastAsia="Arial Unicode MS" w:hAnsiTheme="minorHAnsi" w:cs="Arial"/>
          <w:i/>
          <w:snapToGrid w:val="0"/>
          <w:sz w:val="22"/>
          <w:szCs w:val="22"/>
        </w:rPr>
        <w:t>,</w:t>
      </w:r>
      <w:r w:rsidR="00944AE9">
        <w:rPr>
          <w:rFonts w:asciiTheme="minorHAnsi" w:eastAsia="Arial Unicode MS" w:hAnsiTheme="minorHAnsi" w:cs="Arial"/>
          <w:i/>
          <w:snapToGrid w:val="0"/>
          <w:sz w:val="22"/>
          <w:szCs w:val="22"/>
        </w:rPr>
        <w:t xml:space="preserve"> with </w:t>
      </w:r>
      <w:r w:rsidR="007013FF" w:rsidRPr="007013FF">
        <w:rPr>
          <w:rFonts w:asciiTheme="minorHAnsi" w:eastAsia="Arial Unicode MS" w:hAnsiTheme="minorHAnsi" w:cs="Arial"/>
          <w:i/>
          <w:snapToGrid w:val="0"/>
          <w:sz w:val="22"/>
          <w:szCs w:val="22"/>
        </w:rPr>
        <w:t>$102,281,402</w:t>
      </w:r>
      <w:r w:rsidR="007013FF">
        <w:rPr>
          <w:rFonts w:asciiTheme="minorHAnsi" w:eastAsia="Arial Unicode MS" w:hAnsiTheme="minorHAnsi" w:cs="Arial"/>
          <w:i/>
          <w:snapToGrid w:val="0"/>
          <w:sz w:val="22"/>
          <w:szCs w:val="22"/>
        </w:rPr>
        <w:t xml:space="preserve"> in discounts.  For the ESA program, SoCalGas treated 80,316 homes out of a goal of 136,836 for 58.69% goal</w:t>
      </w:r>
      <w:r w:rsidR="008461AD">
        <w:rPr>
          <w:rFonts w:asciiTheme="minorHAnsi" w:eastAsia="Arial Unicode MS" w:hAnsiTheme="minorHAnsi" w:cs="Arial"/>
          <w:i/>
          <w:snapToGrid w:val="0"/>
          <w:sz w:val="22"/>
          <w:szCs w:val="22"/>
        </w:rPr>
        <w:t xml:space="preserve">, which is 56.06% of the authorized spent. </w:t>
      </w:r>
    </w:p>
    <w:p w:rsidR="00F46C00" w:rsidRDefault="00F46C00" w:rsidP="000172B3">
      <w:pPr>
        <w:pStyle w:val="Default"/>
        <w:rPr>
          <w:rFonts w:asciiTheme="minorHAnsi" w:eastAsia="Arial Unicode MS" w:hAnsiTheme="minorHAnsi" w:cs="Arial"/>
          <w:i/>
          <w:snapToGrid w:val="0"/>
          <w:sz w:val="22"/>
          <w:szCs w:val="22"/>
        </w:rPr>
      </w:pPr>
    </w:p>
    <w:p w:rsidR="00FF0833" w:rsidRDefault="0003203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Commissioner Sandoval asked </w:t>
      </w:r>
      <w:r w:rsidR="007E465E">
        <w:rPr>
          <w:rFonts w:asciiTheme="minorHAnsi" w:eastAsia="Arial Unicode MS" w:hAnsiTheme="minorHAnsi" w:cs="Arial"/>
          <w:i/>
          <w:snapToGrid w:val="0"/>
          <w:sz w:val="22"/>
          <w:szCs w:val="22"/>
        </w:rPr>
        <w:t>about the spend</w:t>
      </w:r>
      <w:r w:rsidR="005E30C4">
        <w:rPr>
          <w:rFonts w:asciiTheme="minorHAnsi" w:eastAsia="Arial Unicode MS" w:hAnsiTheme="minorHAnsi" w:cs="Arial"/>
          <w:i/>
          <w:snapToGrid w:val="0"/>
          <w:sz w:val="22"/>
          <w:szCs w:val="22"/>
        </w:rPr>
        <w:t>ing</w:t>
      </w:r>
      <w:r w:rsidR="007E465E">
        <w:rPr>
          <w:rFonts w:asciiTheme="minorHAnsi" w:eastAsia="Arial Unicode MS" w:hAnsiTheme="minorHAnsi" w:cs="Arial"/>
          <w:i/>
          <w:snapToGrid w:val="0"/>
          <w:sz w:val="22"/>
          <w:szCs w:val="22"/>
        </w:rPr>
        <w:t xml:space="preserve"> in 2015, which seems substantially lower than </w:t>
      </w:r>
      <w:r w:rsidR="009469AD">
        <w:rPr>
          <w:rFonts w:asciiTheme="minorHAnsi" w:eastAsia="Arial Unicode MS" w:hAnsiTheme="minorHAnsi" w:cs="Arial"/>
          <w:i/>
          <w:snapToGrid w:val="0"/>
          <w:sz w:val="22"/>
          <w:szCs w:val="22"/>
        </w:rPr>
        <w:t xml:space="preserve">the previous </w:t>
      </w:r>
      <w:r w:rsidR="000E5CAE">
        <w:rPr>
          <w:rFonts w:asciiTheme="minorHAnsi" w:eastAsia="Arial Unicode MS" w:hAnsiTheme="minorHAnsi" w:cs="Arial"/>
          <w:i/>
          <w:snapToGrid w:val="0"/>
          <w:sz w:val="22"/>
          <w:szCs w:val="22"/>
        </w:rPr>
        <w:t>2 years</w:t>
      </w:r>
      <w:r w:rsidR="007E465E">
        <w:rPr>
          <w:rFonts w:asciiTheme="minorHAnsi" w:eastAsia="Arial Unicode MS" w:hAnsiTheme="minorHAnsi" w:cs="Arial"/>
          <w:i/>
          <w:snapToGrid w:val="0"/>
          <w:sz w:val="22"/>
          <w:szCs w:val="22"/>
        </w:rPr>
        <w:t>.</w:t>
      </w:r>
    </w:p>
    <w:p w:rsidR="007E465E" w:rsidRDefault="007E465E" w:rsidP="000172B3">
      <w:pPr>
        <w:pStyle w:val="Default"/>
        <w:rPr>
          <w:rFonts w:asciiTheme="minorHAnsi" w:eastAsia="Arial Unicode MS" w:hAnsiTheme="minorHAnsi" w:cs="Arial"/>
          <w:i/>
          <w:snapToGrid w:val="0"/>
          <w:sz w:val="22"/>
          <w:szCs w:val="22"/>
        </w:rPr>
      </w:pPr>
    </w:p>
    <w:p w:rsidR="007E465E" w:rsidRDefault="007E465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Mr. Aguirre expl</w:t>
      </w:r>
      <w:r w:rsidR="00C56991">
        <w:rPr>
          <w:rFonts w:asciiTheme="minorHAnsi" w:eastAsia="Arial Unicode MS" w:hAnsiTheme="minorHAnsi" w:cs="Arial"/>
          <w:i/>
          <w:snapToGrid w:val="0"/>
          <w:sz w:val="22"/>
          <w:szCs w:val="22"/>
        </w:rPr>
        <w:t>ained that the main reason it’s</w:t>
      </w:r>
      <w:r>
        <w:rPr>
          <w:rFonts w:asciiTheme="minorHAnsi" w:eastAsia="Arial Unicode MS" w:hAnsiTheme="minorHAnsi" w:cs="Arial"/>
          <w:i/>
          <w:snapToGrid w:val="0"/>
          <w:sz w:val="22"/>
          <w:szCs w:val="22"/>
        </w:rPr>
        <w:t xml:space="preserve"> lower, is because of the lower amount of homes treated.  SoCalGas is targeting greater multi-families and as a result the average unit cost for</w:t>
      </w:r>
      <w:r w:rsidR="00E21C2F">
        <w:rPr>
          <w:rFonts w:asciiTheme="minorHAnsi" w:eastAsia="Arial Unicode MS" w:hAnsiTheme="minorHAnsi" w:cs="Arial"/>
          <w:i/>
          <w:snapToGrid w:val="0"/>
          <w:sz w:val="22"/>
          <w:szCs w:val="22"/>
        </w:rPr>
        <w:t xml:space="preserve"> multi</w:t>
      </w:r>
      <w:r>
        <w:rPr>
          <w:rFonts w:asciiTheme="minorHAnsi" w:eastAsia="Arial Unicode MS" w:hAnsiTheme="minorHAnsi" w:cs="Arial"/>
          <w:i/>
          <w:snapToGrid w:val="0"/>
          <w:sz w:val="22"/>
          <w:szCs w:val="22"/>
        </w:rPr>
        <w:t>-family is less, since they don’t do appliances for multi-family</w:t>
      </w:r>
      <w:r w:rsidR="006A2681">
        <w:rPr>
          <w:rFonts w:asciiTheme="minorHAnsi" w:eastAsia="Arial Unicode MS" w:hAnsiTheme="minorHAnsi" w:cs="Arial"/>
          <w:i/>
          <w:snapToGrid w:val="0"/>
          <w:sz w:val="22"/>
          <w:szCs w:val="22"/>
        </w:rPr>
        <w:t xml:space="preserve">, he added that </w:t>
      </w:r>
      <w:r w:rsidR="00E21C2F">
        <w:rPr>
          <w:rFonts w:asciiTheme="minorHAnsi" w:eastAsia="Arial Unicode MS" w:hAnsiTheme="minorHAnsi" w:cs="Arial"/>
          <w:i/>
          <w:snapToGrid w:val="0"/>
          <w:sz w:val="22"/>
          <w:szCs w:val="22"/>
        </w:rPr>
        <w:t xml:space="preserve">this trend </w:t>
      </w:r>
      <w:r w:rsidR="00C56991">
        <w:rPr>
          <w:rFonts w:asciiTheme="minorHAnsi" w:eastAsia="Arial Unicode MS" w:hAnsiTheme="minorHAnsi" w:cs="Arial"/>
          <w:i/>
          <w:snapToGrid w:val="0"/>
          <w:sz w:val="22"/>
          <w:szCs w:val="22"/>
        </w:rPr>
        <w:t>may continue</w:t>
      </w:r>
      <w:r w:rsidR="00E21C2F">
        <w:rPr>
          <w:rFonts w:asciiTheme="minorHAnsi" w:eastAsia="Arial Unicode MS" w:hAnsiTheme="minorHAnsi" w:cs="Arial"/>
          <w:i/>
          <w:snapToGrid w:val="0"/>
          <w:sz w:val="22"/>
          <w:szCs w:val="22"/>
        </w:rPr>
        <w:t xml:space="preserve"> into 2016.</w:t>
      </w:r>
    </w:p>
    <w:p w:rsidR="00E21C2F" w:rsidRDefault="00E21C2F" w:rsidP="000172B3">
      <w:pPr>
        <w:pStyle w:val="Default"/>
        <w:rPr>
          <w:rFonts w:asciiTheme="minorHAnsi" w:eastAsia="Arial Unicode MS" w:hAnsiTheme="minorHAnsi" w:cs="Arial"/>
          <w:i/>
          <w:snapToGrid w:val="0"/>
          <w:sz w:val="22"/>
          <w:szCs w:val="22"/>
        </w:rPr>
      </w:pPr>
    </w:p>
    <w:p w:rsidR="00E21C2F" w:rsidRDefault="00E21C2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Board Member Watts asked if</w:t>
      </w:r>
      <w:r w:rsidR="00160EA8">
        <w:rPr>
          <w:rFonts w:asciiTheme="minorHAnsi" w:eastAsia="Arial Unicode MS" w:hAnsiTheme="minorHAnsi" w:cs="Arial"/>
          <w:i/>
          <w:snapToGrid w:val="0"/>
          <w:sz w:val="22"/>
          <w:szCs w:val="22"/>
        </w:rPr>
        <w:t xml:space="preserve"> SoCalGas tracks those customers that get enrolled </w:t>
      </w:r>
      <w:r w:rsidR="00ED2644">
        <w:rPr>
          <w:rFonts w:asciiTheme="minorHAnsi" w:eastAsia="Arial Unicode MS" w:hAnsiTheme="minorHAnsi" w:cs="Arial"/>
          <w:i/>
          <w:snapToGrid w:val="0"/>
          <w:sz w:val="22"/>
          <w:szCs w:val="22"/>
        </w:rPr>
        <w:t xml:space="preserve">in the program, </w:t>
      </w:r>
      <w:r w:rsidR="00160EA8">
        <w:rPr>
          <w:rFonts w:asciiTheme="minorHAnsi" w:eastAsia="Arial Unicode MS" w:hAnsiTheme="minorHAnsi" w:cs="Arial"/>
          <w:i/>
          <w:snapToGrid w:val="0"/>
          <w:sz w:val="22"/>
          <w:szCs w:val="22"/>
        </w:rPr>
        <w:t xml:space="preserve">but don’t </w:t>
      </w:r>
      <w:r w:rsidR="00ED2644">
        <w:rPr>
          <w:rFonts w:asciiTheme="minorHAnsi" w:eastAsia="Arial Unicode MS" w:hAnsiTheme="minorHAnsi" w:cs="Arial"/>
          <w:i/>
          <w:snapToGrid w:val="0"/>
          <w:sz w:val="22"/>
          <w:szCs w:val="22"/>
        </w:rPr>
        <w:t>finish</w:t>
      </w:r>
      <w:r w:rsidR="00160EA8">
        <w:rPr>
          <w:rFonts w:asciiTheme="minorHAnsi" w:eastAsia="Arial Unicode MS" w:hAnsiTheme="minorHAnsi" w:cs="Arial"/>
          <w:i/>
          <w:snapToGrid w:val="0"/>
          <w:sz w:val="22"/>
          <w:szCs w:val="22"/>
        </w:rPr>
        <w:t xml:space="preserve"> the weatherization </w:t>
      </w:r>
      <w:r w:rsidR="00ED2644">
        <w:rPr>
          <w:rFonts w:asciiTheme="minorHAnsi" w:eastAsia="Arial Unicode MS" w:hAnsiTheme="minorHAnsi" w:cs="Arial"/>
          <w:i/>
          <w:snapToGrid w:val="0"/>
          <w:sz w:val="22"/>
          <w:szCs w:val="22"/>
        </w:rPr>
        <w:t xml:space="preserve">process, and the homes doesn’t get </w:t>
      </w:r>
      <w:r w:rsidR="00E55FA2">
        <w:rPr>
          <w:rFonts w:asciiTheme="minorHAnsi" w:eastAsia="Arial Unicode MS" w:hAnsiTheme="minorHAnsi" w:cs="Arial"/>
          <w:i/>
          <w:snapToGrid w:val="0"/>
          <w:sz w:val="22"/>
          <w:szCs w:val="22"/>
        </w:rPr>
        <w:t>treated, as</w:t>
      </w:r>
      <w:r w:rsidR="0001332A">
        <w:rPr>
          <w:rFonts w:asciiTheme="minorHAnsi" w:eastAsia="Arial Unicode MS" w:hAnsiTheme="minorHAnsi" w:cs="Arial"/>
          <w:i/>
          <w:snapToGrid w:val="0"/>
          <w:sz w:val="22"/>
          <w:szCs w:val="22"/>
        </w:rPr>
        <w:t xml:space="preserve"> this </w:t>
      </w:r>
      <w:r w:rsidR="00ED2644">
        <w:rPr>
          <w:rFonts w:asciiTheme="minorHAnsi" w:eastAsia="Arial Unicode MS" w:hAnsiTheme="minorHAnsi" w:cs="Arial"/>
          <w:i/>
          <w:snapToGrid w:val="0"/>
          <w:sz w:val="22"/>
          <w:szCs w:val="22"/>
        </w:rPr>
        <w:t xml:space="preserve">could </w:t>
      </w:r>
      <w:r w:rsidR="0001332A">
        <w:rPr>
          <w:rFonts w:asciiTheme="minorHAnsi" w:eastAsia="Arial Unicode MS" w:hAnsiTheme="minorHAnsi" w:cs="Arial"/>
          <w:i/>
          <w:snapToGrid w:val="0"/>
          <w:sz w:val="22"/>
          <w:szCs w:val="22"/>
        </w:rPr>
        <w:t xml:space="preserve">have an impact on </w:t>
      </w:r>
      <w:r w:rsidR="00E55FA2">
        <w:rPr>
          <w:rFonts w:asciiTheme="minorHAnsi" w:eastAsia="Arial Unicode MS" w:hAnsiTheme="minorHAnsi" w:cs="Arial"/>
          <w:i/>
          <w:snapToGrid w:val="0"/>
          <w:sz w:val="22"/>
          <w:szCs w:val="22"/>
        </w:rPr>
        <w:t>the lower percentage of success.</w:t>
      </w:r>
    </w:p>
    <w:p w:rsidR="00E55FA2" w:rsidRDefault="00E55FA2" w:rsidP="000172B3">
      <w:pPr>
        <w:pStyle w:val="Default"/>
        <w:rPr>
          <w:rFonts w:asciiTheme="minorHAnsi" w:eastAsia="Arial Unicode MS" w:hAnsiTheme="minorHAnsi" w:cs="Arial"/>
          <w:i/>
          <w:snapToGrid w:val="0"/>
          <w:sz w:val="22"/>
          <w:szCs w:val="22"/>
        </w:rPr>
      </w:pPr>
    </w:p>
    <w:p w:rsidR="00361E93" w:rsidRPr="00361E93" w:rsidRDefault="00E55FA2" w:rsidP="00361E9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Mr. Aguirre </w:t>
      </w:r>
      <w:r w:rsidR="00F52FB4">
        <w:rPr>
          <w:rFonts w:asciiTheme="minorHAnsi" w:eastAsia="Arial Unicode MS" w:hAnsiTheme="minorHAnsi" w:cs="Arial"/>
          <w:i/>
          <w:snapToGrid w:val="0"/>
          <w:sz w:val="22"/>
          <w:szCs w:val="22"/>
        </w:rPr>
        <w:t>mentioned</w:t>
      </w:r>
      <w:r>
        <w:rPr>
          <w:rFonts w:asciiTheme="minorHAnsi" w:eastAsia="Arial Unicode MS" w:hAnsiTheme="minorHAnsi" w:cs="Arial"/>
          <w:i/>
          <w:snapToGrid w:val="0"/>
          <w:sz w:val="22"/>
          <w:szCs w:val="22"/>
        </w:rPr>
        <w:t xml:space="preserve"> that t</w:t>
      </w:r>
      <w:r w:rsidR="0001332A">
        <w:rPr>
          <w:rFonts w:asciiTheme="minorHAnsi" w:eastAsia="Arial Unicode MS" w:hAnsiTheme="minorHAnsi" w:cs="Arial"/>
          <w:i/>
          <w:snapToGrid w:val="0"/>
          <w:sz w:val="22"/>
          <w:szCs w:val="22"/>
        </w:rPr>
        <w:t>hese numbers are tracked in the monthly and annual reports</w:t>
      </w:r>
      <w:r w:rsidR="00F52FB4">
        <w:rPr>
          <w:rFonts w:asciiTheme="minorHAnsi" w:eastAsia="Arial Unicode MS" w:hAnsiTheme="minorHAnsi" w:cs="Arial"/>
          <w:i/>
          <w:snapToGrid w:val="0"/>
          <w:sz w:val="22"/>
          <w:szCs w:val="22"/>
        </w:rPr>
        <w:t xml:space="preserve"> and that this</w:t>
      </w:r>
      <w:r>
        <w:rPr>
          <w:rFonts w:asciiTheme="minorHAnsi" w:eastAsia="Arial Unicode MS" w:hAnsiTheme="minorHAnsi" w:cs="Arial"/>
          <w:i/>
          <w:snapToGrid w:val="0"/>
          <w:sz w:val="22"/>
          <w:szCs w:val="22"/>
        </w:rPr>
        <w:t xml:space="preserve"> is something worth looking into.</w:t>
      </w:r>
      <w:r w:rsidR="00F52FB4">
        <w:rPr>
          <w:rFonts w:asciiTheme="minorHAnsi" w:eastAsia="Arial Unicode MS" w:hAnsiTheme="minorHAnsi" w:cs="Arial"/>
          <w:i/>
          <w:snapToGrid w:val="0"/>
          <w:sz w:val="22"/>
          <w:szCs w:val="22"/>
        </w:rPr>
        <w:t xml:space="preserve">  Lastly</w:t>
      </w:r>
      <w:r w:rsidR="00361E93">
        <w:rPr>
          <w:rFonts w:asciiTheme="minorHAnsi" w:eastAsia="Arial Unicode MS" w:hAnsiTheme="minorHAnsi" w:cs="Arial"/>
          <w:i/>
          <w:snapToGrid w:val="0"/>
          <w:sz w:val="22"/>
          <w:szCs w:val="22"/>
        </w:rPr>
        <w:t xml:space="preserve">, Mr. Aguirre provided </w:t>
      </w:r>
      <w:r w:rsidR="00925FF9">
        <w:rPr>
          <w:rFonts w:asciiTheme="minorHAnsi" w:eastAsia="Arial Unicode MS" w:hAnsiTheme="minorHAnsi" w:cs="Arial"/>
          <w:i/>
          <w:snapToGrid w:val="0"/>
          <w:sz w:val="22"/>
          <w:szCs w:val="22"/>
        </w:rPr>
        <w:t xml:space="preserve">and update on </w:t>
      </w:r>
      <w:r w:rsidR="00361E93">
        <w:rPr>
          <w:rFonts w:asciiTheme="minorHAnsi" w:eastAsia="Arial Unicode MS" w:hAnsiTheme="minorHAnsi" w:cs="Arial"/>
          <w:i/>
          <w:snapToGrid w:val="0"/>
          <w:sz w:val="22"/>
          <w:szCs w:val="22"/>
        </w:rPr>
        <w:t xml:space="preserve">the </w:t>
      </w:r>
      <w:r w:rsidR="00925FF9">
        <w:rPr>
          <w:rFonts w:asciiTheme="minorHAnsi" w:eastAsia="Arial Unicode MS" w:hAnsiTheme="minorHAnsi" w:cs="Arial"/>
          <w:i/>
          <w:snapToGrid w:val="0"/>
          <w:sz w:val="22"/>
          <w:szCs w:val="22"/>
        </w:rPr>
        <w:t>2015 Year-End expenditures and u</w:t>
      </w:r>
      <w:r w:rsidR="00361E93" w:rsidRPr="00361E93">
        <w:rPr>
          <w:rFonts w:asciiTheme="minorHAnsi" w:eastAsia="Arial Unicode MS" w:hAnsiTheme="minorHAnsi" w:cs="Arial"/>
          <w:i/>
          <w:snapToGrid w:val="0"/>
          <w:sz w:val="22"/>
          <w:szCs w:val="22"/>
        </w:rPr>
        <w:t xml:space="preserve">nspent </w:t>
      </w:r>
      <w:r w:rsidR="00925FF9">
        <w:rPr>
          <w:rFonts w:asciiTheme="minorHAnsi" w:eastAsia="Arial Unicode MS" w:hAnsiTheme="minorHAnsi" w:cs="Arial"/>
          <w:i/>
          <w:snapToGrid w:val="0"/>
          <w:sz w:val="22"/>
          <w:szCs w:val="22"/>
        </w:rPr>
        <w:t>f</w:t>
      </w:r>
      <w:r w:rsidR="00361E93" w:rsidRPr="00361E93">
        <w:rPr>
          <w:rFonts w:asciiTheme="minorHAnsi" w:eastAsia="Arial Unicode MS" w:hAnsiTheme="minorHAnsi" w:cs="Arial"/>
          <w:i/>
          <w:snapToGrid w:val="0"/>
          <w:sz w:val="22"/>
          <w:szCs w:val="22"/>
        </w:rPr>
        <w:t>unds</w:t>
      </w:r>
      <w:r w:rsidR="00361E93">
        <w:rPr>
          <w:rFonts w:asciiTheme="minorHAnsi" w:eastAsia="Arial Unicode MS" w:hAnsiTheme="minorHAnsi" w:cs="Arial"/>
          <w:i/>
          <w:snapToGrid w:val="0"/>
          <w:sz w:val="22"/>
          <w:szCs w:val="22"/>
        </w:rPr>
        <w:t>.</w:t>
      </w:r>
    </w:p>
    <w:p w:rsidR="00361E93" w:rsidRDefault="00361E93" w:rsidP="000172B3">
      <w:pPr>
        <w:pStyle w:val="Default"/>
        <w:rPr>
          <w:rFonts w:asciiTheme="minorHAnsi" w:eastAsia="Arial Unicode MS" w:hAnsiTheme="minorHAnsi" w:cs="Arial"/>
          <w:i/>
          <w:snapToGrid w:val="0"/>
          <w:sz w:val="22"/>
          <w:szCs w:val="22"/>
        </w:rPr>
      </w:pPr>
    </w:p>
    <w:p w:rsidR="001547BA" w:rsidRDefault="001547BA"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Chairman </w:t>
      </w:r>
      <w:r w:rsidR="00636FFD">
        <w:rPr>
          <w:rFonts w:asciiTheme="minorHAnsi" w:eastAsia="Arial Unicode MS" w:hAnsiTheme="minorHAnsi" w:cs="Arial"/>
          <w:i/>
          <w:snapToGrid w:val="0"/>
          <w:sz w:val="22"/>
          <w:szCs w:val="22"/>
        </w:rPr>
        <w:t>Castañeda</w:t>
      </w:r>
      <w:r w:rsidR="003721EB">
        <w:rPr>
          <w:rFonts w:asciiTheme="minorHAnsi" w:eastAsia="Arial Unicode MS" w:hAnsiTheme="minorHAnsi" w:cs="Arial"/>
          <w:i/>
          <w:snapToGrid w:val="0"/>
          <w:sz w:val="22"/>
          <w:szCs w:val="22"/>
        </w:rPr>
        <w:t xml:space="preserve"> expressed concern about the underspending on ME&amp;</w:t>
      </w:r>
      <w:r w:rsidR="000A67E3">
        <w:rPr>
          <w:rFonts w:asciiTheme="minorHAnsi" w:eastAsia="Arial Unicode MS" w:hAnsiTheme="minorHAnsi" w:cs="Arial"/>
          <w:i/>
          <w:snapToGrid w:val="0"/>
          <w:sz w:val="22"/>
          <w:szCs w:val="22"/>
        </w:rPr>
        <w:t>O</w:t>
      </w:r>
      <w:r w:rsidR="00907EF7">
        <w:rPr>
          <w:rFonts w:asciiTheme="minorHAnsi" w:eastAsia="Arial Unicode MS" w:hAnsiTheme="minorHAnsi" w:cs="Arial"/>
          <w:i/>
          <w:snapToGrid w:val="0"/>
          <w:sz w:val="22"/>
          <w:szCs w:val="22"/>
        </w:rPr>
        <w:t>; and</w:t>
      </w:r>
      <w:r w:rsidR="000A67E3">
        <w:rPr>
          <w:rFonts w:asciiTheme="minorHAnsi" w:eastAsia="Arial Unicode MS" w:hAnsiTheme="minorHAnsi" w:cs="Arial"/>
          <w:i/>
          <w:snapToGrid w:val="0"/>
          <w:sz w:val="22"/>
          <w:szCs w:val="22"/>
        </w:rPr>
        <w:t xml:space="preserve"> </w:t>
      </w:r>
      <w:r w:rsidR="0079208F">
        <w:rPr>
          <w:rFonts w:asciiTheme="minorHAnsi" w:eastAsia="Arial Unicode MS" w:hAnsiTheme="minorHAnsi" w:cs="Arial"/>
          <w:i/>
          <w:snapToGrid w:val="0"/>
          <w:sz w:val="22"/>
          <w:szCs w:val="22"/>
        </w:rPr>
        <w:t xml:space="preserve">he stated that this is a critical issue.  </w:t>
      </w:r>
    </w:p>
    <w:p w:rsidR="00F53A23" w:rsidRDefault="00F53A23" w:rsidP="000172B3">
      <w:pPr>
        <w:pStyle w:val="Default"/>
        <w:rPr>
          <w:rFonts w:asciiTheme="minorHAnsi" w:eastAsia="Arial Unicode MS" w:hAnsiTheme="minorHAnsi" w:cs="Arial"/>
          <w:i/>
          <w:snapToGrid w:val="0"/>
          <w:sz w:val="22"/>
          <w:szCs w:val="22"/>
        </w:rPr>
      </w:pPr>
    </w:p>
    <w:p w:rsidR="00F53A23" w:rsidRDefault="000A67E3"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lastRenderedPageBreak/>
        <w:t>Mr. Aguirre mentioned that p</w:t>
      </w:r>
      <w:r w:rsidR="00F53A23">
        <w:rPr>
          <w:rFonts w:asciiTheme="minorHAnsi" w:eastAsia="Arial Unicode MS" w:hAnsiTheme="minorHAnsi" w:cs="Arial"/>
          <w:i/>
          <w:snapToGrid w:val="0"/>
          <w:sz w:val="22"/>
          <w:szCs w:val="22"/>
        </w:rPr>
        <w:t>art of the underspending on ME&amp;O</w:t>
      </w:r>
      <w:r w:rsidR="00907EF7">
        <w:rPr>
          <w:rFonts w:asciiTheme="minorHAnsi" w:eastAsia="Arial Unicode MS" w:hAnsiTheme="minorHAnsi" w:cs="Arial"/>
          <w:i/>
          <w:snapToGrid w:val="0"/>
          <w:sz w:val="22"/>
          <w:szCs w:val="22"/>
        </w:rPr>
        <w:t>,</w:t>
      </w:r>
      <w:r>
        <w:rPr>
          <w:rFonts w:asciiTheme="minorHAnsi" w:eastAsia="Arial Unicode MS" w:hAnsiTheme="minorHAnsi" w:cs="Arial"/>
          <w:i/>
          <w:snapToGrid w:val="0"/>
          <w:sz w:val="22"/>
          <w:szCs w:val="22"/>
        </w:rPr>
        <w:t xml:space="preserve"> was</w:t>
      </w:r>
      <w:r w:rsidR="00F53A23">
        <w:rPr>
          <w:rFonts w:asciiTheme="minorHAnsi" w:eastAsia="Arial Unicode MS" w:hAnsiTheme="minorHAnsi" w:cs="Arial"/>
          <w:i/>
          <w:snapToGrid w:val="0"/>
          <w:sz w:val="22"/>
          <w:szCs w:val="22"/>
        </w:rPr>
        <w:t xml:space="preserve"> that in 2012 </w:t>
      </w:r>
      <w:r w:rsidR="00BA2447">
        <w:rPr>
          <w:rFonts w:asciiTheme="minorHAnsi" w:eastAsia="Arial Unicode MS" w:hAnsiTheme="minorHAnsi" w:cs="Arial"/>
          <w:i/>
          <w:snapToGrid w:val="0"/>
          <w:sz w:val="22"/>
          <w:szCs w:val="22"/>
        </w:rPr>
        <w:t>they were unclear as to what funding they would get</w:t>
      </w:r>
      <w:r w:rsidR="00907EF7">
        <w:rPr>
          <w:rFonts w:asciiTheme="minorHAnsi" w:eastAsia="Arial Unicode MS" w:hAnsiTheme="minorHAnsi" w:cs="Arial"/>
          <w:i/>
          <w:snapToGrid w:val="0"/>
          <w:sz w:val="22"/>
          <w:szCs w:val="22"/>
        </w:rPr>
        <w:t>,</w:t>
      </w:r>
      <w:r w:rsidR="00BA2447">
        <w:rPr>
          <w:rFonts w:asciiTheme="minorHAnsi" w:eastAsia="Arial Unicode MS" w:hAnsiTheme="minorHAnsi" w:cs="Arial"/>
          <w:i/>
          <w:snapToGrid w:val="0"/>
          <w:sz w:val="22"/>
          <w:szCs w:val="22"/>
        </w:rPr>
        <w:t xml:space="preserve"> and </w:t>
      </w:r>
      <w:r w:rsidR="00F53A23">
        <w:rPr>
          <w:rFonts w:asciiTheme="minorHAnsi" w:eastAsia="Arial Unicode MS" w:hAnsiTheme="minorHAnsi" w:cs="Arial"/>
          <w:i/>
          <w:snapToGrid w:val="0"/>
          <w:sz w:val="22"/>
          <w:szCs w:val="22"/>
        </w:rPr>
        <w:t>the</w:t>
      </w:r>
      <w:r w:rsidR="00BA2447">
        <w:rPr>
          <w:rFonts w:asciiTheme="minorHAnsi" w:eastAsia="Arial Unicode MS" w:hAnsiTheme="minorHAnsi" w:cs="Arial"/>
          <w:i/>
          <w:snapToGrid w:val="0"/>
          <w:sz w:val="22"/>
          <w:szCs w:val="22"/>
        </w:rPr>
        <w:t xml:space="preserve">y were very </w:t>
      </w:r>
      <w:r w:rsidR="00F53A23">
        <w:rPr>
          <w:rFonts w:asciiTheme="minorHAnsi" w:eastAsia="Arial Unicode MS" w:hAnsiTheme="minorHAnsi" w:cs="Arial"/>
          <w:i/>
          <w:snapToGrid w:val="0"/>
          <w:sz w:val="22"/>
          <w:szCs w:val="22"/>
        </w:rPr>
        <w:t>conservative</w:t>
      </w:r>
      <w:r w:rsidR="00907EF7">
        <w:rPr>
          <w:rFonts w:asciiTheme="minorHAnsi" w:eastAsia="Arial Unicode MS" w:hAnsiTheme="minorHAnsi" w:cs="Arial"/>
          <w:i/>
          <w:snapToGrid w:val="0"/>
          <w:sz w:val="22"/>
          <w:szCs w:val="22"/>
        </w:rPr>
        <w:t>, and</w:t>
      </w:r>
      <w:r w:rsidR="00F53A23">
        <w:rPr>
          <w:rFonts w:asciiTheme="minorHAnsi" w:eastAsia="Arial Unicode MS" w:hAnsiTheme="minorHAnsi" w:cs="Arial"/>
          <w:i/>
          <w:snapToGrid w:val="0"/>
          <w:sz w:val="22"/>
          <w:szCs w:val="22"/>
        </w:rPr>
        <w:t xml:space="preserve"> this was a contributor to the underspending. </w:t>
      </w:r>
    </w:p>
    <w:p w:rsidR="001547BA" w:rsidRDefault="001547BA" w:rsidP="000172B3">
      <w:pPr>
        <w:pStyle w:val="Default"/>
        <w:rPr>
          <w:rFonts w:asciiTheme="minorHAnsi" w:eastAsia="Arial Unicode MS" w:hAnsiTheme="minorHAnsi" w:cs="Arial"/>
          <w:i/>
          <w:snapToGrid w:val="0"/>
          <w:sz w:val="22"/>
          <w:szCs w:val="22"/>
        </w:rPr>
      </w:pPr>
    </w:p>
    <w:p w:rsidR="0021034A" w:rsidRDefault="0021034A" w:rsidP="000172B3">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SoCalGas’ report can be viewed and downloaded at:</w:t>
      </w:r>
    </w:p>
    <w:p w:rsidR="0033770A" w:rsidRDefault="000766D1" w:rsidP="008C390C">
      <w:pPr>
        <w:pStyle w:val="Default"/>
        <w:rPr>
          <w:rFonts w:asciiTheme="minorHAnsi" w:eastAsia="Arial Unicode MS" w:hAnsiTheme="minorHAnsi" w:cs="Arial"/>
          <w:i/>
          <w:snapToGrid w:val="0"/>
          <w:color w:val="auto"/>
          <w:sz w:val="22"/>
          <w:szCs w:val="22"/>
        </w:rPr>
      </w:pPr>
      <w:hyperlink r:id="rId20" w:history="1">
        <w:r w:rsidR="00DB234A" w:rsidRPr="00F45C1F">
          <w:rPr>
            <w:rStyle w:val="Hyperlink"/>
            <w:rFonts w:asciiTheme="minorHAnsi" w:eastAsia="Arial Unicode MS" w:hAnsiTheme="minorHAnsi" w:cs="Arial"/>
            <w:i/>
            <w:snapToGrid w:val="0"/>
            <w:sz w:val="22"/>
            <w:szCs w:val="22"/>
          </w:rPr>
          <w:t>http://www.liob.org/doc2/Item%2012.%20SoCalGas%20CARE%20ESA%20Participation%20and%20Expenses%20LIOB%2002232016.ppt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706C4B" w:rsidRDefault="00706C4B" w:rsidP="00706C4B">
      <w:pPr>
        <w:pStyle w:val="Default"/>
        <w:rPr>
          <w:rFonts w:asciiTheme="minorHAnsi" w:eastAsia="Arial Unicode MS" w:hAnsiTheme="minorHAnsi" w:cs="Arial"/>
          <w:i/>
          <w:snapToGrid w:val="0"/>
          <w:color w:val="auto"/>
          <w:sz w:val="22"/>
          <w:szCs w:val="22"/>
        </w:rPr>
      </w:pPr>
    </w:p>
    <w:p w:rsidR="009B46B8" w:rsidRPr="00361E93" w:rsidRDefault="00C037FE" w:rsidP="009B46B8">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Ms. </w:t>
      </w:r>
      <w:r w:rsidR="00706C4B">
        <w:rPr>
          <w:rFonts w:asciiTheme="minorHAnsi" w:eastAsia="Arial Unicode MS" w:hAnsiTheme="minorHAnsi" w:cs="Arial"/>
          <w:i/>
          <w:snapToGrid w:val="0"/>
          <w:color w:val="auto"/>
          <w:sz w:val="22"/>
          <w:szCs w:val="22"/>
        </w:rPr>
        <w:t>Mary O’Drain of PG&amp;E provided an update on the</w:t>
      </w:r>
      <w:r w:rsidR="0073333F">
        <w:rPr>
          <w:rFonts w:asciiTheme="minorHAnsi" w:eastAsia="Arial Unicode MS" w:hAnsiTheme="minorHAnsi" w:cs="Arial"/>
          <w:i/>
          <w:snapToGrid w:val="0"/>
          <w:color w:val="auto"/>
          <w:sz w:val="22"/>
          <w:szCs w:val="22"/>
        </w:rPr>
        <w:t xml:space="preserve"> current enrollment, penetration and expenditures for the CARE and ESA programs</w:t>
      </w:r>
      <w:r w:rsidR="00334279">
        <w:rPr>
          <w:rFonts w:asciiTheme="minorHAnsi" w:eastAsia="Arial Unicode MS" w:hAnsiTheme="minorHAnsi" w:cs="Arial"/>
          <w:i/>
          <w:snapToGrid w:val="0"/>
          <w:color w:val="auto"/>
          <w:sz w:val="22"/>
          <w:szCs w:val="22"/>
        </w:rPr>
        <w:t>.  Ms. O’Drain noted that the numbers are b</w:t>
      </w:r>
      <w:r w:rsidR="00334279" w:rsidRPr="00334279">
        <w:rPr>
          <w:rFonts w:asciiTheme="minorHAnsi" w:eastAsia="Arial Unicode MS" w:hAnsiTheme="minorHAnsi" w:cs="Arial"/>
          <w:i/>
          <w:snapToGrid w:val="0"/>
          <w:color w:val="auto"/>
          <w:sz w:val="22"/>
          <w:szCs w:val="22"/>
        </w:rPr>
        <w:t>ased on Dec 2</w:t>
      </w:r>
      <w:r w:rsidR="003F736D">
        <w:rPr>
          <w:rFonts w:asciiTheme="minorHAnsi" w:eastAsia="Arial Unicode MS" w:hAnsiTheme="minorHAnsi" w:cs="Arial"/>
          <w:i/>
          <w:snapToGrid w:val="0"/>
          <w:color w:val="auto"/>
          <w:sz w:val="22"/>
          <w:szCs w:val="22"/>
        </w:rPr>
        <w:t xml:space="preserve">015 (Year End) </w:t>
      </w:r>
      <w:r w:rsidR="001E28BE">
        <w:rPr>
          <w:rFonts w:asciiTheme="minorHAnsi" w:eastAsia="Arial Unicode MS" w:hAnsiTheme="minorHAnsi" w:cs="Arial"/>
          <w:i/>
          <w:snapToGrid w:val="0"/>
          <w:color w:val="auto"/>
          <w:sz w:val="22"/>
          <w:szCs w:val="22"/>
        </w:rPr>
        <w:t>m</w:t>
      </w:r>
      <w:r w:rsidR="003F736D">
        <w:rPr>
          <w:rFonts w:asciiTheme="minorHAnsi" w:eastAsia="Arial Unicode MS" w:hAnsiTheme="minorHAnsi" w:cs="Arial"/>
          <w:i/>
          <w:snapToGrid w:val="0"/>
          <w:color w:val="auto"/>
          <w:sz w:val="22"/>
          <w:szCs w:val="22"/>
        </w:rPr>
        <w:t>o</w:t>
      </w:r>
      <w:r w:rsidR="001E28BE">
        <w:rPr>
          <w:rFonts w:asciiTheme="minorHAnsi" w:eastAsia="Arial Unicode MS" w:hAnsiTheme="minorHAnsi" w:cs="Arial"/>
          <w:i/>
          <w:snapToGrid w:val="0"/>
          <w:color w:val="auto"/>
          <w:sz w:val="22"/>
          <w:szCs w:val="22"/>
        </w:rPr>
        <w:t>nthly r</w:t>
      </w:r>
      <w:r w:rsidR="003F736D">
        <w:rPr>
          <w:rFonts w:asciiTheme="minorHAnsi" w:eastAsia="Arial Unicode MS" w:hAnsiTheme="minorHAnsi" w:cs="Arial"/>
          <w:i/>
          <w:snapToGrid w:val="0"/>
          <w:color w:val="auto"/>
          <w:sz w:val="22"/>
          <w:szCs w:val="22"/>
        </w:rPr>
        <w:t>eport and f</w:t>
      </w:r>
      <w:r w:rsidR="00334279" w:rsidRPr="00334279">
        <w:rPr>
          <w:rFonts w:asciiTheme="minorHAnsi" w:eastAsia="Arial Unicode MS" w:hAnsiTheme="minorHAnsi" w:cs="Arial"/>
          <w:i/>
          <w:snapToGrid w:val="0"/>
          <w:color w:val="auto"/>
          <w:sz w:val="22"/>
          <w:szCs w:val="22"/>
        </w:rPr>
        <w:t>inal expenditu</w:t>
      </w:r>
      <w:r w:rsidR="003F736D">
        <w:rPr>
          <w:rFonts w:asciiTheme="minorHAnsi" w:eastAsia="Arial Unicode MS" w:hAnsiTheme="minorHAnsi" w:cs="Arial"/>
          <w:i/>
          <w:snapToGrid w:val="0"/>
          <w:color w:val="auto"/>
          <w:sz w:val="22"/>
          <w:szCs w:val="22"/>
        </w:rPr>
        <w:t xml:space="preserve">res will be reported in 2015 annual report </w:t>
      </w:r>
      <w:r w:rsidR="00334279" w:rsidRPr="00334279">
        <w:rPr>
          <w:rFonts w:asciiTheme="minorHAnsi" w:eastAsia="Arial Unicode MS" w:hAnsiTheme="minorHAnsi" w:cs="Arial"/>
          <w:i/>
          <w:snapToGrid w:val="0"/>
          <w:color w:val="auto"/>
          <w:sz w:val="22"/>
          <w:szCs w:val="22"/>
        </w:rPr>
        <w:t>in May 2016</w:t>
      </w:r>
      <w:r w:rsidR="003F736D">
        <w:rPr>
          <w:rFonts w:asciiTheme="minorHAnsi" w:eastAsia="Arial Unicode MS" w:hAnsiTheme="minorHAnsi" w:cs="Arial"/>
          <w:i/>
          <w:snapToGrid w:val="0"/>
          <w:color w:val="auto"/>
          <w:sz w:val="22"/>
          <w:szCs w:val="22"/>
        </w:rPr>
        <w:t>.</w:t>
      </w:r>
      <w:r w:rsidR="00F46C00">
        <w:rPr>
          <w:rFonts w:asciiTheme="minorHAnsi" w:eastAsia="Arial Unicode MS" w:hAnsiTheme="minorHAnsi" w:cs="Arial"/>
          <w:i/>
          <w:snapToGrid w:val="0"/>
          <w:color w:val="auto"/>
          <w:sz w:val="22"/>
          <w:szCs w:val="22"/>
        </w:rPr>
        <w:t xml:space="preserve">  PG&amp;E enrolled 1,423,989 out of 1,635,673 eligible customers, with a penetration rate of 8</w:t>
      </w:r>
      <w:r w:rsidR="003B0473">
        <w:rPr>
          <w:rFonts w:asciiTheme="minorHAnsi" w:eastAsia="Arial Unicode MS" w:hAnsiTheme="minorHAnsi" w:cs="Arial"/>
          <w:i/>
          <w:snapToGrid w:val="0"/>
          <w:color w:val="auto"/>
          <w:sz w:val="22"/>
          <w:szCs w:val="22"/>
        </w:rPr>
        <w:t>7</w:t>
      </w:r>
      <w:r w:rsidR="00F46C00">
        <w:rPr>
          <w:rFonts w:asciiTheme="minorHAnsi" w:eastAsia="Arial Unicode MS" w:hAnsiTheme="minorHAnsi" w:cs="Arial"/>
          <w:i/>
          <w:snapToGrid w:val="0"/>
          <w:color w:val="auto"/>
          <w:sz w:val="22"/>
          <w:szCs w:val="22"/>
        </w:rPr>
        <w:t>%</w:t>
      </w:r>
      <w:r w:rsidR="00935DB6">
        <w:rPr>
          <w:rFonts w:asciiTheme="minorHAnsi" w:eastAsia="Arial Unicode MS" w:hAnsiTheme="minorHAnsi" w:cs="Arial"/>
          <w:i/>
          <w:snapToGrid w:val="0"/>
          <w:color w:val="auto"/>
          <w:sz w:val="22"/>
          <w:szCs w:val="22"/>
        </w:rPr>
        <w:t xml:space="preserve">. </w:t>
      </w:r>
      <w:r w:rsidR="00935DB6">
        <w:rPr>
          <w:rFonts w:asciiTheme="minorHAnsi" w:eastAsia="Arial Unicode MS" w:hAnsiTheme="minorHAnsi" w:cs="Arial"/>
          <w:i/>
          <w:snapToGrid w:val="0"/>
          <w:sz w:val="22"/>
          <w:szCs w:val="22"/>
        </w:rPr>
        <w:t xml:space="preserve">For 2015 the YTD expenditures </w:t>
      </w:r>
      <w:r w:rsidR="00F16AE9">
        <w:rPr>
          <w:rFonts w:asciiTheme="minorHAnsi" w:eastAsia="Arial Unicode MS" w:hAnsiTheme="minorHAnsi" w:cs="Arial"/>
          <w:i/>
          <w:snapToGrid w:val="0"/>
          <w:sz w:val="22"/>
          <w:szCs w:val="22"/>
        </w:rPr>
        <w:t>is at 89</w:t>
      </w:r>
      <w:r w:rsidR="00935DB6">
        <w:rPr>
          <w:rFonts w:asciiTheme="minorHAnsi" w:eastAsia="Arial Unicode MS" w:hAnsiTheme="minorHAnsi" w:cs="Arial"/>
          <w:i/>
          <w:snapToGrid w:val="0"/>
          <w:sz w:val="22"/>
          <w:szCs w:val="22"/>
        </w:rPr>
        <w:t xml:space="preserve">% </w:t>
      </w:r>
      <w:r w:rsidR="00154C78">
        <w:rPr>
          <w:rFonts w:asciiTheme="minorHAnsi" w:eastAsia="Arial Unicode MS" w:hAnsiTheme="minorHAnsi" w:cs="Arial"/>
          <w:i/>
          <w:snapToGrid w:val="0"/>
          <w:sz w:val="22"/>
          <w:szCs w:val="22"/>
        </w:rPr>
        <w:t>of authorized</w:t>
      </w:r>
      <w:r w:rsidR="00E1788B">
        <w:rPr>
          <w:rFonts w:asciiTheme="minorHAnsi" w:eastAsia="Arial Unicode MS" w:hAnsiTheme="minorHAnsi" w:cs="Arial"/>
          <w:i/>
          <w:snapToGrid w:val="0"/>
          <w:sz w:val="22"/>
          <w:szCs w:val="22"/>
        </w:rPr>
        <w:t>,</w:t>
      </w:r>
      <w:r w:rsidR="00935DB6">
        <w:rPr>
          <w:rFonts w:asciiTheme="minorHAnsi" w:eastAsia="Arial Unicode MS" w:hAnsiTheme="minorHAnsi" w:cs="Arial"/>
          <w:i/>
          <w:snapToGrid w:val="0"/>
          <w:sz w:val="22"/>
          <w:szCs w:val="22"/>
        </w:rPr>
        <w:t xml:space="preserve"> with </w:t>
      </w:r>
      <w:r w:rsidR="00F16AE9">
        <w:rPr>
          <w:rFonts w:asciiTheme="minorHAnsi" w:eastAsia="Arial Unicode MS" w:hAnsiTheme="minorHAnsi" w:cs="Arial"/>
          <w:i/>
          <w:snapToGrid w:val="0"/>
          <w:sz w:val="22"/>
          <w:szCs w:val="22"/>
        </w:rPr>
        <w:t>$558,560,274</w:t>
      </w:r>
      <w:r w:rsidR="00935DB6">
        <w:rPr>
          <w:rFonts w:asciiTheme="minorHAnsi" w:eastAsia="Arial Unicode MS" w:hAnsiTheme="minorHAnsi" w:cs="Arial"/>
          <w:i/>
          <w:snapToGrid w:val="0"/>
          <w:sz w:val="22"/>
          <w:szCs w:val="22"/>
        </w:rPr>
        <w:t xml:space="preserve"> in discounts.  For the </w:t>
      </w:r>
      <w:r w:rsidR="00B222C6">
        <w:rPr>
          <w:rFonts w:asciiTheme="minorHAnsi" w:eastAsia="Arial Unicode MS" w:hAnsiTheme="minorHAnsi" w:cs="Arial"/>
          <w:i/>
          <w:snapToGrid w:val="0"/>
          <w:sz w:val="22"/>
          <w:szCs w:val="22"/>
        </w:rPr>
        <w:t>ESA program, PG&amp;E treated 98,646</w:t>
      </w:r>
      <w:r w:rsidR="00935DB6">
        <w:rPr>
          <w:rFonts w:asciiTheme="minorHAnsi" w:eastAsia="Arial Unicode MS" w:hAnsiTheme="minorHAnsi" w:cs="Arial"/>
          <w:i/>
          <w:snapToGrid w:val="0"/>
          <w:sz w:val="22"/>
          <w:szCs w:val="22"/>
        </w:rPr>
        <w:t xml:space="preserve"> homes out of </w:t>
      </w:r>
      <w:r w:rsidR="00B222C6">
        <w:rPr>
          <w:rFonts w:asciiTheme="minorHAnsi" w:eastAsia="Arial Unicode MS" w:hAnsiTheme="minorHAnsi" w:cs="Arial"/>
          <w:i/>
          <w:snapToGrid w:val="0"/>
          <w:sz w:val="22"/>
          <w:szCs w:val="22"/>
        </w:rPr>
        <w:t>a goal of 119,940</w:t>
      </w:r>
      <w:r w:rsidR="00935DB6">
        <w:rPr>
          <w:rFonts w:asciiTheme="minorHAnsi" w:eastAsia="Arial Unicode MS" w:hAnsiTheme="minorHAnsi" w:cs="Arial"/>
          <w:i/>
          <w:snapToGrid w:val="0"/>
          <w:sz w:val="22"/>
          <w:szCs w:val="22"/>
        </w:rPr>
        <w:t xml:space="preserve"> for </w:t>
      </w:r>
      <w:r w:rsidR="00ED1B6A">
        <w:rPr>
          <w:rFonts w:asciiTheme="minorHAnsi" w:eastAsia="Arial Unicode MS" w:hAnsiTheme="minorHAnsi" w:cs="Arial"/>
          <w:i/>
          <w:snapToGrid w:val="0"/>
          <w:sz w:val="22"/>
          <w:szCs w:val="22"/>
        </w:rPr>
        <w:t>82</w:t>
      </w:r>
      <w:r w:rsidR="00935DB6">
        <w:rPr>
          <w:rFonts w:asciiTheme="minorHAnsi" w:eastAsia="Arial Unicode MS" w:hAnsiTheme="minorHAnsi" w:cs="Arial"/>
          <w:i/>
          <w:snapToGrid w:val="0"/>
          <w:sz w:val="22"/>
          <w:szCs w:val="22"/>
        </w:rPr>
        <w:t xml:space="preserve">% goal, which is </w:t>
      </w:r>
      <w:r w:rsidR="00ED1B6A">
        <w:rPr>
          <w:rFonts w:asciiTheme="minorHAnsi" w:eastAsia="Arial Unicode MS" w:hAnsiTheme="minorHAnsi" w:cs="Arial"/>
          <w:i/>
          <w:snapToGrid w:val="0"/>
          <w:sz w:val="22"/>
          <w:szCs w:val="22"/>
        </w:rPr>
        <w:t>83</w:t>
      </w:r>
      <w:r w:rsidR="00935DB6">
        <w:rPr>
          <w:rFonts w:asciiTheme="minorHAnsi" w:eastAsia="Arial Unicode MS" w:hAnsiTheme="minorHAnsi" w:cs="Arial"/>
          <w:i/>
          <w:snapToGrid w:val="0"/>
          <w:sz w:val="22"/>
          <w:szCs w:val="22"/>
        </w:rPr>
        <w:t xml:space="preserve">% of the authorized spent. </w:t>
      </w:r>
      <w:r w:rsidR="009B46B8">
        <w:rPr>
          <w:rFonts w:asciiTheme="minorHAnsi" w:eastAsia="Arial Unicode MS" w:hAnsiTheme="minorHAnsi" w:cs="Arial"/>
          <w:i/>
          <w:snapToGrid w:val="0"/>
          <w:sz w:val="22"/>
          <w:szCs w:val="22"/>
        </w:rPr>
        <w:t xml:space="preserve">  Ms. O’Drain provided </w:t>
      </w:r>
      <w:r w:rsidR="00925FF9">
        <w:rPr>
          <w:rFonts w:asciiTheme="minorHAnsi" w:eastAsia="Arial Unicode MS" w:hAnsiTheme="minorHAnsi" w:cs="Arial"/>
          <w:i/>
          <w:snapToGrid w:val="0"/>
          <w:sz w:val="22"/>
          <w:szCs w:val="22"/>
        </w:rPr>
        <w:t xml:space="preserve">an update on </w:t>
      </w:r>
      <w:r w:rsidR="009B46B8">
        <w:rPr>
          <w:rFonts w:asciiTheme="minorHAnsi" w:eastAsia="Arial Unicode MS" w:hAnsiTheme="minorHAnsi" w:cs="Arial"/>
          <w:i/>
          <w:snapToGrid w:val="0"/>
          <w:sz w:val="22"/>
          <w:szCs w:val="22"/>
        </w:rPr>
        <w:t xml:space="preserve">the </w:t>
      </w:r>
      <w:r w:rsidR="009B46B8" w:rsidRPr="00361E93">
        <w:rPr>
          <w:rFonts w:asciiTheme="minorHAnsi" w:eastAsia="Arial Unicode MS" w:hAnsiTheme="minorHAnsi" w:cs="Arial"/>
          <w:i/>
          <w:snapToGrid w:val="0"/>
          <w:sz w:val="22"/>
          <w:szCs w:val="22"/>
        </w:rPr>
        <w:t xml:space="preserve">2015 Year-End </w:t>
      </w:r>
      <w:r w:rsidR="009B46B8">
        <w:rPr>
          <w:rFonts w:asciiTheme="minorHAnsi" w:eastAsia="Arial Unicode MS" w:hAnsiTheme="minorHAnsi" w:cs="Arial"/>
          <w:i/>
          <w:snapToGrid w:val="0"/>
          <w:sz w:val="22"/>
          <w:szCs w:val="22"/>
        </w:rPr>
        <w:t>expenditures and u</w:t>
      </w:r>
      <w:r w:rsidR="009B46B8" w:rsidRPr="00361E93">
        <w:rPr>
          <w:rFonts w:asciiTheme="minorHAnsi" w:eastAsia="Arial Unicode MS" w:hAnsiTheme="minorHAnsi" w:cs="Arial"/>
          <w:i/>
          <w:snapToGrid w:val="0"/>
          <w:sz w:val="22"/>
          <w:szCs w:val="22"/>
        </w:rPr>
        <w:t>nspent</w:t>
      </w:r>
      <w:r w:rsidR="009B46B8">
        <w:rPr>
          <w:rFonts w:asciiTheme="minorHAnsi" w:eastAsia="Arial Unicode MS" w:hAnsiTheme="minorHAnsi" w:cs="Arial"/>
          <w:i/>
          <w:snapToGrid w:val="0"/>
          <w:sz w:val="22"/>
          <w:szCs w:val="22"/>
        </w:rPr>
        <w:t xml:space="preserve"> f</w:t>
      </w:r>
      <w:r w:rsidR="009B46B8" w:rsidRPr="00361E93">
        <w:rPr>
          <w:rFonts w:asciiTheme="minorHAnsi" w:eastAsia="Arial Unicode MS" w:hAnsiTheme="minorHAnsi" w:cs="Arial"/>
          <w:i/>
          <w:snapToGrid w:val="0"/>
          <w:sz w:val="22"/>
          <w:szCs w:val="22"/>
        </w:rPr>
        <w:t>unds</w:t>
      </w:r>
      <w:r w:rsidR="009B46B8">
        <w:rPr>
          <w:rFonts w:asciiTheme="minorHAnsi" w:eastAsia="Arial Unicode MS" w:hAnsiTheme="minorHAnsi" w:cs="Arial"/>
          <w:i/>
          <w:snapToGrid w:val="0"/>
          <w:sz w:val="22"/>
          <w:szCs w:val="22"/>
        </w:rPr>
        <w:t>.</w:t>
      </w:r>
    </w:p>
    <w:p w:rsidR="00935DB6" w:rsidRDefault="00935DB6" w:rsidP="00935DB6">
      <w:pPr>
        <w:pStyle w:val="Default"/>
        <w:rPr>
          <w:rFonts w:asciiTheme="minorHAnsi" w:eastAsia="Arial Unicode MS" w:hAnsiTheme="minorHAnsi" w:cs="Arial"/>
          <w:i/>
          <w:snapToGrid w:val="0"/>
          <w:sz w:val="22"/>
          <w:szCs w:val="22"/>
        </w:rPr>
      </w:pPr>
    </w:p>
    <w:p w:rsidR="00706C4B" w:rsidRDefault="00706C4B" w:rsidP="00706C4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PGE’s report can be viewed and downloaded at:</w:t>
      </w:r>
    </w:p>
    <w:p w:rsidR="00706C4B" w:rsidRDefault="000766D1" w:rsidP="00706C4B">
      <w:pPr>
        <w:pStyle w:val="Default"/>
        <w:rPr>
          <w:rFonts w:asciiTheme="minorHAnsi" w:eastAsia="Arial Unicode MS" w:hAnsiTheme="minorHAnsi" w:cs="Arial"/>
          <w:i/>
          <w:snapToGrid w:val="0"/>
          <w:color w:val="auto"/>
          <w:sz w:val="22"/>
          <w:szCs w:val="22"/>
        </w:rPr>
      </w:pPr>
      <w:hyperlink r:id="rId21" w:history="1">
        <w:r w:rsidR="00706C4B" w:rsidRPr="00F45C1F">
          <w:rPr>
            <w:rStyle w:val="Hyperlink"/>
            <w:rFonts w:asciiTheme="minorHAnsi" w:eastAsia="Arial Unicode MS" w:hAnsiTheme="minorHAnsi" w:cs="Arial"/>
            <w:i/>
            <w:snapToGrid w:val="0"/>
            <w:sz w:val="22"/>
            <w:szCs w:val="22"/>
          </w:rPr>
          <w:t>http://www.liob.org/doc2/Item%2012.%20PGE%20CARE%20ESA%20Participation%20and%20Expenses%20LIOB%2002232016.ppt</w:t>
        </w:r>
      </w:hyperlink>
      <w:r w:rsidR="00706C4B">
        <w:rPr>
          <w:rFonts w:asciiTheme="minorHAnsi" w:eastAsia="Arial Unicode MS" w:hAnsiTheme="minorHAnsi" w:cs="Arial"/>
          <w:i/>
          <w:snapToGrid w:val="0"/>
          <w:color w:val="auto"/>
          <w:sz w:val="22"/>
          <w:szCs w:val="22"/>
        </w:rPr>
        <w:t xml:space="preserve"> </w:t>
      </w:r>
    </w:p>
    <w:p w:rsidR="00DB234A" w:rsidRDefault="00DB234A" w:rsidP="008C390C">
      <w:pPr>
        <w:pStyle w:val="Default"/>
        <w:rPr>
          <w:rFonts w:asciiTheme="minorHAnsi" w:eastAsia="Arial Unicode MS" w:hAnsiTheme="minorHAnsi" w:cs="Arial"/>
          <w:i/>
          <w:snapToGrid w:val="0"/>
          <w:color w:val="auto"/>
          <w:sz w:val="22"/>
          <w:szCs w:val="22"/>
        </w:rPr>
      </w:pPr>
    </w:p>
    <w:p w:rsidR="009B46B8" w:rsidRDefault="009B09C7"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Vice-Chairman Delgado-Olson commented that he has been in talks with PG&amp;E and the idea of tying outreach to social welfare systems within Government</w:t>
      </w:r>
      <w:r w:rsidR="00902DED">
        <w:rPr>
          <w:rFonts w:asciiTheme="minorHAnsi" w:eastAsia="Arial Unicode MS" w:hAnsiTheme="minorHAnsi" w:cs="Arial"/>
          <w:i/>
          <w:snapToGrid w:val="0"/>
          <w:color w:val="auto"/>
          <w:sz w:val="22"/>
          <w:szCs w:val="22"/>
        </w:rPr>
        <w:t xml:space="preserve">.  </w:t>
      </w:r>
      <w:r w:rsidR="00AD4CAF">
        <w:rPr>
          <w:rFonts w:asciiTheme="minorHAnsi" w:eastAsia="Arial Unicode MS" w:hAnsiTheme="minorHAnsi" w:cs="Arial"/>
          <w:i/>
          <w:snapToGrid w:val="0"/>
          <w:color w:val="auto"/>
          <w:sz w:val="22"/>
          <w:szCs w:val="22"/>
        </w:rPr>
        <w:t xml:space="preserve">He mentioned that PG&amp;E has been very open and </w:t>
      </w:r>
      <w:r w:rsidR="0086095B">
        <w:rPr>
          <w:rFonts w:asciiTheme="minorHAnsi" w:eastAsia="Arial Unicode MS" w:hAnsiTheme="minorHAnsi" w:cs="Arial"/>
          <w:i/>
          <w:snapToGrid w:val="0"/>
          <w:color w:val="auto"/>
          <w:sz w:val="22"/>
          <w:szCs w:val="22"/>
        </w:rPr>
        <w:t xml:space="preserve">creative </w:t>
      </w:r>
      <w:r w:rsidR="00826A11">
        <w:rPr>
          <w:rFonts w:asciiTheme="minorHAnsi" w:eastAsia="Arial Unicode MS" w:hAnsiTheme="minorHAnsi" w:cs="Arial"/>
          <w:i/>
          <w:snapToGrid w:val="0"/>
          <w:color w:val="auto"/>
          <w:sz w:val="22"/>
          <w:szCs w:val="22"/>
        </w:rPr>
        <w:t>on how to start</w:t>
      </w:r>
      <w:r w:rsidR="00902DED">
        <w:rPr>
          <w:rFonts w:asciiTheme="minorHAnsi" w:eastAsia="Arial Unicode MS" w:hAnsiTheme="minorHAnsi" w:cs="Arial"/>
          <w:i/>
          <w:snapToGrid w:val="0"/>
          <w:color w:val="auto"/>
          <w:sz w:val="22"/>
          <w:szCs w:val="22"/>
        </w:rPr>
        <w:t xml:space="preserve"> a pilot </w:t>
      </w:r>
      <w:r w:rsidR="00826A11">
        <w:rPr>
          <w:rFonts w:asciiTheme="minorHAnsi" w:eastAsia="Arial Unicode MS" w:hAnsiTheme="minorHAnsi" w:cs="Arial"/>
          <w:i/>
          <w:snapToGrid w:val="0"/>
          <w:color w:val="auto"/>
          <w:sz w:val="22"/>
          <w:szCs w:val="22"/>
        </w:rPr>
        <w:t xml:space="preserve">in a few counties.  </w:t>
      </w:r>
      <w:r w:rsidR="00241FBB">
        <w:rPr>
          <w:rFonts w:asciiTheme="minorHAnsi" w:eastAsia="Arial Unicode MS" w:hAnsiTheme="minorHAnsi" w:cs="Arial"/>
          <w:i/>
          <w:snapToGrid w:val="0"/>
          <w:color w:val="auto"/>
          <w:sz w:val="22"/>
          <w:szCs w:val="22"/>
        </w:rPr>
        <w:t>R</w:t>
      </w:r>
      <w:r w:rsidR="00902DED">
        <w:rPr>
          <w:rFonts w:asciiTheme="minorHAnsi" w:eastAsia="Arial Unicode MS" w:hAnsiTheme="minorHAnsi" w:cs="Arial"/>
          <w:i/>
          <w:snapToGrid w:val="0"/>
          <w:color w:val="auto"/>
          <w:sz w:val="22"/>
          <w:szCs w:val="22"/>
        </w:rPr>
        <w:t>ight now they are trying to bring together the different agencies into one room to</w:t>
      </w:r>
      <w:r w:rsidR="00241FBB">
        <w:rPr>
          <w:rFonts w:asciiTheme="minorHAnsi" w:eastAsia="Arial Unicode MS" w:hAnsiTheme="minorHAnsi" w:cs="Arial"/>
          <w:i/>
          <w:snapToGrid w:val="0"/>
          <w:color w:val="auto"/>
          <w:sz w:val="22"/>
          <w:szCs w:val="22"/>
        </w:rPr>
        <w:t xml:space="preserve"> brainstorm and</w:t>
      </w:r>
      <w:r w:rsidR="00902DED">
        <w:rPr>
          <w:rFonts w:asciiTheme="minorHAnsi" w:eastAsia="Arial Unicode MS" w:hAnsiTheme="minorHAnsi" w:cs="Arial"/>
          <w:i/>
          <w:snapToGrid w:val="0"/>
          <w:color w:val="auto"/>
          <w:sz w:val="22"/>
          <w:szCs w:val="22"/>
        </w:rPr>
        <w:t xml:space="preserve"> figure out what would make sense to make this effective. </w:t>
      </w:r>
      <w:r w:rsidR="00897176">
        <w:rPr>
          <w:rFonts w:asciiTheme="minorHAnsi" w:eastAsia="Arial Unicode MS" w:hAnsiTheme="minorHAnsi" w:cs="Arial"/>
          <w:i/>
          <w:snapToGrid w:val="0"/>
          <w:color w:val="auto"/>
          <w:sz w:val="22"/>
          <w:szCs w:val="22"/>
        </w:rPr>
        <w:t xml:space="preserve"> </w:t>
      </w:r>
      <w:r w:rsidR="00241FBB">
        <w:rPr>
          <w:rFonts w:asciiTheme="minorHAnsi" w:eastAsia="Arial Unicode MS" w:hAnsiTheme="minorHAnsi" w:cs="Arial"/>
          <w:i/>
          <w:snapToGrid w:val="0"/>
          <w:color w:val="auto"/>
          <w:sz w:val="22"/>
          <w:szCs w:val="22"/>
        </w:rPr>
        <w:t xml:space="preserve">He thanked PG&amp;E for their willingness to participate and for </w:t>
      </w:r>
      <w:r w:rsidR="00DB1482">
        <w:rPr>
          <w:rFonts w:asciiTheme="minorHAnsi" w:eastAsia="Arial Unicode MS" w:hAnsiTheme="minorHAnsi" w:cs="Arial"/>
          <w:i/>
          <w:snapToGrid w:val="0"/>
          <w:color w:val="auto"/>
          <w:sz w:val="22"/>
          <w:szCs w:val="22"/>
        </w:rPr>
        <w:t>involvement.</w:t>
      </w:r>
    </w:p>
    <w:p w:rsidR="009B46B8" w:rsidRDefault="009B46B8" w:rsidP="008C390C">
      <w:pPr>
        <w:pStyle w:val="Default"/>
        <w:rPr>
          <w:rFonts w:asciiTheme="minorHAnsi" w:eastAsia="Arial Unicode MS" w:hAnsiTheme="minorHAnsi" w:cs="Arial"/>
          <w:i/>
          <w:snapToGrid w:val="0"/>
          <w:color w:val="auto"/>
          <w:sz w:val="22"/>
          <w:szCs w:val="22"/>
        </w:rPr>
      </w:pPr>
    </w:p>
    <w:p w:rsidR="00DB234A" w:rsidRDefault="003773A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Sheila Lee </w:t>
      </w:r>
      <w:r w:rsidR="006D34C7">
        <w:rPr>
          <w:rFonts w:asciiTheme="minorHAnsi" w:eastAsia="Arial Unicode MS" w:hAnsiTheme="minorHAnsi" w:cs="Arial"/>
          <w:i/>
          <w:snapToGrid w:val="0"/>
          <w:color w:val="auto"/>
          <w:sz w:val="22"/>
          <w:szCs w:val="22"/>
        </w:rPr>
        <w:t xml:space="preserve">of SCE provided an update on the current enrollment, penetration and expenditures for the CARE and ESA programs.  </w:t>
      </w:r>
      <w:r w:rsidR="004E5E89">
        <w:rPr>
          <w:rFonts w:asciiTheme="minorHAnsi" w:eastAsia="Arial Unicode MS" w:hAnsiTheme="minorHAnsi" w:cs="Arial"/>
          <w:i/>
          <w:snapToGrid w:val="0"/>
          <w:color w:val="auto"/>
          <w:sz w:val="22"/>
          <w:szCs w:val="22"/>
        </w:rPr>
        <w:t>SCE enrolled</w:t>
      </w:r>
      <w:r w:rsidR="006D34C7">
        <w:rPr>
          <w:rFonts w:asciiTheme="minorHAnsi" w:eastAsia="Arial Unicode MS" w:hAnsiTheme="minorHAnsi" w:cs="Arial"/>
          <w:i/>
          <w:snapToGrid w:val="0"/>
          <w:color w:val="auto"/>
          <w:sz w:val="22"/>
          <w:szCs w:val="22"/>
        </w:rPr>
        <w:t xml:space="preserve"> 1,281,620 out of 1,499,342 eligible customers, with a penetration rate of 8</w:t>
      </w:r>
      <w:r w:rsidR="000D1F71">
        <w:rPr>
          <w:rFonts w:asciiTheme="minorHAnsi" w:eastAsia="Arial Unicode MS" w:hAnsiTheme="minorHAnsi" w:cs="Arial"/>
          <w:i/>
          <w:snapToGrid w:val="0"/>
          <w:color w:val="auto"/>
          <w:sz w:val="22"/>
          <w:szCs w:val="22"/>
        </w:rPr>
        <w:t>5.5</w:t>
      </w:r>
      <w:r w:rsidR="006D34C7">
        <w:rPr>
          <w:rFonts w:asciiTheme="minorHAnsi" w:eastAsia="Arial Unicode MS" w:hAnsiTheme="minorHAnsi" w:cs="Arial"/>
          <w:i/>
          <w:snapToGrid w:val="0"/>
          <w:color w:val="auto"/>
          <w:sz w:val="22"/>
          <w:szCs w:val="22"/>
        </w:rPr>
        <w:t xml:space="preserve">%. </w:t>
      </w:r>
      <w:r w:rsidR="006D34C7">
        <w:rPr>
          <w:rFonts w:asciiTheme="minorHAnsi" w:eastAsia="Arial Unicode MS" w:hAnsiTheme="minorHAnsi" w:cs="Arial"/>
          <w:i/>
          <w:snapToGrid w:val="0"/>
          <w:sz w:val="22"/>
          <w:szCs w:val="22"/>
        </w:rPr>
        <w:t xml:space="preserve">For 2015 the YTD expenditures is at </w:t>
      </w:r>
      <w:r w:rsidR="000D1F71">
        <w:rPr>
          <w:rFonts w:asciiTheme="minorHAnsi" w:eastAsia="Arial Unicode MS" w:hAnsiTheme="minorHAnsi" w:cs="Arial"/>
          <w:i/>
          <w:snapToGrid w:val="0"/>
          <w:sz w:val="22"/>
          <w:szCs w:val="22"/>
        </w:rPr>
        <w:t>61</w:t>
      </w:r>
      <w:r w:rsidR="006D34C7">
        <w:rPr>
          <w:rFonts w:asciiTheme="minorHAnsi" w:eastAsia="Arial Unicode MS" w:hAnsiTheme="minorHAnsi" w:cs="Arial"/>
          <w:i/>
          <w:snapToGrid w:val="0"/>
          <w:sz w:val="22"/>
          <w:szCs w:val="22"/>
        </w:rPr>
        <w:t>% of authorized, with $</w:t>
      </w:r>
      <w:r w:rsidR="000D1F71">
        <w:rPr>
          <w:rFonts w:asciiTheme="minorHAnsi" w:eastAsia="Arial Unicode MS" w:hAnsiTheme="minorHAnsi" w:cs="Arial"/>
          <w:i/>
          <w:snapToGrid w:val="0"/>
          <w:sz w:val="22"/>
          <w:szCs w:val="22"/>
        </w:rPr>
        <w:t>372,593,533</w:t>
      </w:r>
      <w:r w:rsidR="006D34C7">
        <w:rPr>
          <w:rFonts w:asciiTheme="minorHAnsi" w:eastAsia="Arial Unicode MS" w:hAnsiTheme="minorHAnsi" w:cs="Arial"/>
          <w:i/>
          <w:snapToGrid w:val="0"/>
          <w:sz w:val="22"/>
          <w:szCs w:val="22"/>
        </w:rPr>
        <w:t xml:space="preserve"> in discounts.  For the ESA program, </w:t>
      </w:r>
      <w:r w:rsidR="004E5E89">
        <w:rPr>
          <w:rFonts w:asciiTheme="minorHAnsi" w:eastAsia="Arial Unicode MS" w:hAnsiTheme="minorHAnsi" w:cs="Arial"/>
          <w:i/>
          <w:snapToGrid w:val="0"/>
          <w:sz w:val="22"/>
          <w:szCs w:val="22"/>
        </w:rPr>
        <w:t xml:space="preserve">SCE </w:t>
      </w:r>
      <w:r w:rsidR="006D34C7">
        <w:rPr>
          <w:rFonts w:asciiTheme="minorHAnsi" w:eastAsia="Arial Unicode MS" w:hAnsiTheme="minorHAnsi" w:cs="Arial"/>
          <w:i/>
          <w:snapToGrid w:val="0"/>
          <w:sz w:val="22"/>
          <w:szCs w:val="22"/>
        </w:rPr>
        <w:t xml:space="preserve">treated </w:t>
      </w:r>
      <w:r w:rsidR="004E5E89">
        <w:rPr>
          <w:rFonts w:asciiTheme="minorHAnsi" w:eastAsia="Arial Unicode MS" w:hAnsiTheme="minorHAnsi" w:cs="Arial"/>
          <w:i/>
          <w:snapToGrid w:val="0"/>
          <w:sz w:val="22"/>
          <w:szCs w:val="22"/>
        </w:rPr>
        <w:t>48,573</w:t>
      </w:r>
      <w:r w:rsidR="006D34C7">
        <w:rPr>
          <w:rFonts w:asciiTheme="minorHAnsi" w:eastAsia="Arial Unicode MS" w:hAnsiTheme="minorHAnsi" w:cs="Arial"/>
          <w:i/>
          <w:snapToGrid w:val="0"/>
          <w:sz w:val="22"/>
          <w:szCs w:val="22"/>
        </w:rPr>
        <w:t xml:space="preserve"> homes out of a goal</w:t>
      </w:r>
      <w:r w:rsidR="004E5E89">
        <w:rPr>
          <w:rFonts w:asciiTheme="minorHAnsi" w:eastAsia="Arial Unicode MS" w:hAnsiTheme="minorHAnsi" w:cs="Arial"/>
          <w:i/>
          <w:snapToGrid w:val="0"/>
          <w:sz w:val="22"/>
          <w:szCs w:val="22"/>
        </w:rPr>
        <w:t xml:space="preserve"> of 87,389</w:t>
      </w:r>
      <w:r w:rsidR="006D34C7">
        <w:rPr>
          <w:rFonts w:asciiTheme="minorHAnsi" w:eastAsia="Arial Unicode MS" w:hAnsiTheme="minorHAnsi" w:cs="Arial"/>
          <w:i/>
          <w:snapToGrid w:val="0"/>
          <w:sz w:val="22"/>
          <w:szCs w:val="22"/>
        </w:rPr>
        <w:t xml:space="preserve"> for </w:t>
      </w:r>
      <w:r w:rsidR="000C48EA">
        <w:rPr>
          <w:rFonts w:asciiTheme="minorHAnsi" w:eastAsia="Arial Unicode MS" w:hAnsiTheme="minorHAnsi" w:cs="Arial"/>
          <w:i/>
          <w:snapToGrid w:val="0"/>
          <w:sz w:val="22"/>
          <w:szCs w:val="22"/>
        </w:rPr>
        <w:t>56</w:t>
      </w:r>
      <w:r w:rsidR="006D34C7">
        <w:rPr>
          <w:rFonts w:asciiTheme="minorHAnsi" w:eastAsia="Arial Unicode MS" w:hAnsiTheme="minorHAnsi" w:cs="Arial"/>
          <w:i/>
          <w:snapToGrid w:val="0"/>
          <w:sz w:val="22"/>
          <w:szCs w:val="22"/>
        </w:rPr>
        <w:t xml:space="preserve">% goal, which is </w:t>
      </w:r>
      <w:r w:rsidR="000C48EA">
        <w:rPr>
          <w:rFonts w:asciiTheme="minorHAnsi" w:eastAsia="Arial Unicode MS" w:hAnsiTheme="minorHAnsi" w:cs="Arial"/>
          <w:i/>
          <w:snapToGrid w:val="0"/>
          <w:sz w:val="22"/>
          <w:szCs w:val="22"/>
        </w:rPr>
        <w:t>69</w:t>
      </w:r>
      <w:r w:rsidR="006D34C7">
        <w:rPr>
          <w:rFonts w:asciiTheme="minorHAnsi" w:eastAsia="Arial Unicode MS" w:hAnsiTheme="minorHAnsi" w:cs="Arial"/>
          <w:i/>
          <w:snapToGrid w:val="0"/>
          <w:sz w:val="22"/>
          <w:szCs w:val="22"/>
        </w:rPr>
        <w:t xml:space="preserve">% of the authorized spent.   </w:t>
      </w:r>
      <w:r w:rsidR="0012587F">
        <w:rPr>
          <w:rFonts w:asciiTheme="minorHAnsi" w:eastAsia="Arial Unicode MS" w:hAnsiTheme="minorHAnsi" w:cs="Arial"/>
          <w:i/>
          <w:snapToGrid w:val="0"/>
          <w:sz w:val="22"/>
          <w:szCs w:val="22"/>
        </w:rPr>
        <w:t xml:space="preserve">Ms. Lee noted that </w:t>
      </w:r>
      <w:r w:rsidR="00AC6985">
        <w:rPr>
          <w:rFonts w:asciiTheme="minorHAnsi" w:eastAsia="Arial Unicode MS" w:hAnsiTheme="minorHAnsi" w:cs="Arial"/>
          <w:i/>
          <w:snapToGrid w:val="0"/>
          <w:sz w:val="22"/>
          <w:szCs w:val="22"/>
        </w:rPr>
        <w:t>SCE enrolled 77, 025 in the program, however, they were unable to treat 28,452 of these customers, primarily due to the 3</w:t>
      </w:r>
      <w:r w:rsidR="009A3CCE">
        <w:rPr>
          <w:rFonts w:asciiTheme="minorHAnsi" w:eastAsia="Arial Unicode MS" w:hAnsiTheme="minorHAnsi" w:cs="Arial"/>
          <w:i/>
          <w:snapToGrid w:val="0"/>
          <w:sz w:val="22"/>
          <w:szCs w:val="22"/>
        </w:rPr>
        <w:t xml:space="preserve"> measure minimum requirements, and therefore, they could not be classified as treated homes.  </w:t>
      </w:r>
      <w:r w:rsidR="006D34C7">
        <w:rPr>
          <w:rFonts w:asciiTheme="minorHAnsi" w:eastAsia="Arial Unicode MS" w:hAnsiTheme="minorHAnsi" w:cs="Arial"/>
          <w:i/>
          <w:snapToGrid w:val="0"/>
          <w:sz w:val="22"/>
          <w:szCs w:val="22"/>
        </w:rPr>
        <w:t xml:space="preserve">Ms. </w:t>
      </w:r>
      <w:r w:rsidR="000C48EA">
        <w:rPr>
          <w:rFonts w:asciiTheme="minorHAnsi" w:eastAsia="Arial Unicode MS" w:hAnsiTheme="minorHAnsi" w:cs="Arial"/>
          <w:i/>
          <w:snapToGrid w:val="0"/>
          <w:sz w:val="22"/>
          <w:szCs w:val="22"/>
        </w:rPr>
        <w:t xml:space="preserve">Lee </w:t>
      </w:r>
      <w:r w:rsidR="006D34C7">
        <w:rPr>
          <w:rFonts w:asciiTheme="minorHAnsi" w:eastAsia="Arial Unicode MS" w:hAnsiTheme="minorHAnsi" w:cs="Arial"/>
          <w:i/>
          <w:snapToGrid w:val="0"/>
          <w:sz w:val="22"/>
          <w:szCs w:val="22"/>
        </w:rPr>
        <w:t xml:space="preserve">provided an update on the </w:t>
      </w:r>
      <w:r w:rsidR="006D34C7" w:rsidRPr="00361E93">
        <w:rPr>
          <w:rFonts w:asciiTheme="minorHAnsi" w:eastAsia="Arial Unicode MS" w:hAnsiTheme="minorHAnsi" w:cs="Arial"/>
          <w:i/>
          <w:snapToGrid w:val="0"/>
          <w:sz w:val="22"/>
          <w:szCs w:val="22"/>
        </w:rPr>
        <w:t xml:space="preserve">2015 Year-End </w:t>
      </w:r>
      <w:r w:rsidR="006D34C7">
        <w:rPr>
          <w:rFonts w:asciiTheme="minorHAnsi" w:eastAsia="Arial Unicode MS" w:hAnsiTheme="minorHAnsi" w:cs="Arial"/>
          <w:i/>
          <w:snapToGrid w:val="0"/>
          <w:sz w:val="22"/>
          <w:szCs w:val="22"/>
        </w:rPr>
        <w:t>expenditures and u</w:t>
      </w:r>
      <w:r w:rsidR="006D34C7" w:rsidRPr="00361E93">
        <w:rPr>
          <w:rFonts w:asciiTheme="minorHAnsi" w:eastAsia="Arial Unicode MS" w:hAnsiTheme="minorHAnsi" w:cs="Arial"/>
          <w:i/>
          <w:snapToGrid w:val="0"/>
          <w:sz w:val="22"/>
          <w:szCs w:val="22"/>
        </w:rPr>
        <w:t>nspent</w:t>
      </w:r>
      <w:r w:rsidR="006D34C7">
        <w:rPr>
          <w:rFonts w:asciiTheme="minorHAnsi" w:eastAsia="Arial Unicode MS" w:hAnsiTheme="minorHAnsi" w:cs="Arial"/>
          <w:i/>
          <w:snapToGrid w:val="0"/>
          <w:sz w:val="22"/>
          <w:szCs w:val="22"/>
        </w:rPr>
        <w:t xml:space="preserve"> </w:t>
      </w:r>
      <w:r w:rsidR="002F7FA1">
        <w:rPr>
          <w:rFonts w:asciiTheme="minorHAnsi" w:eastAsia="Arial Unicode MS" w:hAnsiTheme="minorHAnsi" w:cs="Arial"/>
          <w:i/>
          <w:snapToGrid w:val="0"/>
          <w:sz w:val="22"/>
          <w:szCs w:val="22"/>
        </w:rPr>
        <w:t>f</w:t>
      </w:r>
      <w:r w:rsidR="002F7FA1" w:rsidRPr="00361E93">
        <w:rPr>
          <w:rFonts w:asciiTheme="minorHAnsi" w:eastAsia="Arial Unicode MS" w:hAnsiTheme="minorHAnsi" w:cs="Arial"/>
          <w:i/>
          <w:snapToGrid w:val="0"/>
          <w:sz w:val="22"/>
          <w:szCs w:val="22"/>
        </w:rPr>
        <w:t>unds</w:t>
      </w:r>
      <w:r w:rsidR="002F7FA1">
        <w:rPr>
          <w:rFonts w:asciiTheme="minorHAnsi" w:eastAsia="Arial Unicode MS" w:hAnsiTheme="minorHAnsi" w:cs="Arial"/>
          <w:i/>
          <w:snapToGrid w:val="0"/>
          <w:sz w:val="22"/>
          <w:szCs w:val="22"/>
        </w:rPr>
        <w:t xml:space="preserve">; these numbers are not final and may change in their annual reports.  </w:t>
      </w:r>
      <w:r w:rsidR="009B46B8">
        <w:rPr>
          <w:rFonts w:asciiTheme="minorHAnsi" w:eastAsia="Arial Unicode MS" w:hAnsiTheme="minorHAnsi" w:cs="Arial"/>
          <w:i/>
          <w:snapToGrid w:val="0"/>
          <w:color w:val="auto"/>
          <w:sz w:val="22"/>
          <w:szCs w:val="22"/>
        </w:rPr>
        <w:t>SCE’s report can be viewed and downloaded at:</w:t>
      </w:r>
    </w:p>
    <w:p w:rsidR="00DB234A" w:rsidRDefault="000766D1" w:rsidP="008C390C">
      <w:pPr>
        <w:pStyle w:val="Default"/>
        <w:rPr>
          <w:rFonts w:asciiTheme="minorHAnsi" w:eastAsia="Arial Unicode MS" w:hAnsiTheme="minorHAnsi" w:cs="Arial"/>
          <w:i/>
          <w:snapToGrid w:val="0"/>
          <w:color w:val="auto"/>
          <w:sz w:val="22"/>
          <w:szCs w:val="22"/>
        </w:rPr>
      </w:pPr>
      <w:hyperlink r:id="rId22" w:history="1">
        <w:r w:rsidR="00DB234A" w:rsidRPr="00F45C1F">
          <w:rPr>
            <w:rStyle w:val="Hyperlink"/>
            <w:rFonts w:asciiTheme="minorHAnsi" w:eastAsia="Arial Unicode MS" w:hAnsiTheme="minorHAnsi" w:cs="Arial"/>
            <w:i/>
            <w:snapToGrid w:val="0"/>
            <w:sz w:val="22"/>
            <w:szCs w:val="22"/>
          </w:rPr>
          <w:t>http://www.liob.org/doc2/Item%2012.%20SCE%20CARE%20ESA%20Participation%20and%20Expenses%20LIOB%2002232016.ppt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0207A5" w:rsidRPr="00F16C50" w:rsidRDefault="000207A5" w:rsidP="008C390C">
      <w:pPr>
        <w:pStyle w:val="Default"/>
        <w:rPr>
          <w:rFonts w:asciiTheme="minorHAnsi" w:eastAsia="Arial Unicode MS" w:hAnsiTheme="minorHAnsi" w:cs="Arial"/>
          <w:i/>
          <w:snapToGrid w:val="0"/>
          <w:sz w:val="22"/>
          <w:szCs w:val="22"/>
        </w:rPr>
      </w:pPr>
    </w:p>
    <w:p w:rsidR="00DB234A" w:rsidRPr="00F16C50" w:rsidRDefault="00D35EF3" w:rsidP="008C390C">
      <w:pPr>
        <w:pStyle w:val="Default"/>
        <w:rPr>
          <w:rFonts w:asciiTheme="minorHAnsi" w:eastAsia="Arial Unicode MS" w:hAnsiTheme="minorHAnsi" w:cs="Arial"/>
          <w:i/>
          <w:snapToGrid w:val="0"/>
          <w:sz w:val="22"/>
          <w:szCs w:val="22"/>
        </w:rPr>
      </w:pPr>
      <w:r w:rsidRPr="00F16C50">
        <w:rPr>
          <w:rFonts w:asciiTheme="minorHAnsi" w:eastAsia="Arial Unicode MS" w:hAnsiTheme="minorHAnsi" w:cs="Arial"/>
          <w:i/>
          <w:snapToGrid w:val="0"/>
          <w:sz w:val="22"/>
          <w:szCs w:val="22"/>
        </w:rPr>
        <w:t>Ms. Giovanna Casillas</w:t>
      </w:r>
      <w:r w:rsidR="00F16C50">
        <w:rPr>
          <w:rFonts w:asciiTheme="minorHAnsi" w:eastAsia="Arial Unicode MS" w:hAnsiTheme="minorHAnsi" w:cs="Arial"/>
          <w:i/>
          <w:snapToGrid w:val="0"/>
          <w:color w:val="auto"/>
          <w:sz w:val="22"/>
          <w:szCs w:val="22"/>
        </w:rPr>
        <w:t xml:space="preserve"> of </w:t>
      </w:r>
      <w:r w:rsidR="008D134B">
        <w:rPr>
          <w:rFonts w:asciiTheme="minorHAnsi" w:eastAsia="Arial Unicode MS" w:hAnsiTheme="minorHAnsi" w:cs="Arial"/>
          <w:i/>
          <w:snapToGrid w:val="0"/>
          <w:color w:val="auto"/>
          <w:sz w:val="22"/>
          <w:szCs w:val="22"/>
        </w:rPr>
        <w:t>SDGE</w:t>
      </w:r>
      <w:r w:rsidR="00F16C50">
        <w:rPr>
          <w:rFonts w:asciiTheme="minorHAnsi" w:eastAsia="Arial Unicode MS" w:hAnsiTheme="minorHAnsi" w:cs="Arial"/>
          <w:i/>
          <w:snapToGrid w:val="0"/>
          <w:color w:val="auto"/>
          <w:sz w:val="22"/>
          <w:szCs w:val="22"/>
        </w:rPr>
        <w:t xml:space="preserve"> provided an update on the current enrollment, penetration and expenditures for the CARE and ESA programs.  </w:t>
      </w:r>
      <w:r w:rsidR="008D134B">
        <w:rPr>
          <w:rFonts w:asciiTheme="minorHAnsi" w:eastAsia="Arial Unicode MS" w:hAnsiTheme="minorHAnsi" w:cs="Arial"/>
          <w:i/>
          <w:snapToGrid w:val="0"/>
          <w:color w:val="auto"/>
          <w:sz w:val="22"/>
          <w:szCs w:val="22"/>
        </w:rPr>
        <w:t xml:space="preserve">SDGE </w:t>
      </w:r>
      <w:r w:rsidR="00F16C50">
        <w:rPr>
          <w:rFonts w:asciiTheme="minorHAnsi" w:eastAsia="Arial Unicode MS" w:hAnsiTheme="minorHAnsi" w:cs="Arial"/>
          <w:i/>
          <w:snapToGrid w:val="0"/>
          <w:color w:val="auto"/>
          <w:sz w:val="22"/>
          <w:szCs w:val="22"/>
        </w:rPr>
        <w:t>enrolled</w:t>
      </w:r>
      <w:r w:rsidR="00397D07">
        <w:rPr>
          <w:rFonts w:asciiTheme="minorHAnsi" w:eastAsia="Arial Unicode MS" w:hAnsiTheme="minorHAnsi" w:cs="Arial"/>
          <w:i/>
          <w:snapToGrid w:val="0"/>
          <w:color w:val="auto"/>
          <w:sz w:val="22"/>
          <w:szCs w:val="22"/>
        </w:rPr>
        <w:t xml:space="preserve"> 272,077 out of 370,088 </w:t>
      </w:r>
      <w:r w:rsidR="00F16C50">
        <w:rPr>
          <w:rFonts w:asciiTheme="minorHAnsi" w:eastAsia="Arial Unicode MS" w:hAnsiTheme="minorHAnsi" w:cs="Arial"/>
          <w:i/>
          <w:snapToGrid w:val="0"/>
          <w:color w:val="auto"/>
          <w:sz w:val="22"/>
          <w:szCs w:val="22"/>
        </w:rPr>
        <w:t xml:space="preserve">eligible customers, with a penetration </w:t>
      </w:r>
      <w:r w:rsidR="00397D07">
        <w:rPr>
          <w:rFonts w:asciiTheme="minorHAnsi" w:eastAsia="Arial Unicode MS" w:hAnsiTheme="minorHAnsi" w:cs="Arial"/>
          <w:i/>
          <w:snapToGrid w:val="0"/>
          <w:color w:val="auto"/>
          <w:sz w:val="22"/>
          <w:szCs w:val="22"/>
        </w:rPr>
        <w:t>rate of 74</w:t>
      </w:r>
      <w:r w:rsidR="00F16C50">
        <w:rPr>
          <w:rFonts w:asciiTheme="minorHAnsi" w:eastAsia="Arial Unicode MS" w:hAnsiTheme="minorHAnsi" w:cs="Arial"/>
          <w:i/>
          <w:snapToGrid w:val="0"/>
          <w:color w:val="auto"/>
          <w:sz w:val="22"/>
          <w:szCs w:val="22"/>
        </w:rPr>
        <w:t xml:space="preserve">%. </w:t>
      </w:r>
      <w:r w:rsidR="00F16C50">
        <w:rPr>
          <w:rFonts w:asciiTheme="minorHAnsi" w:eastAsia="Arial Unicode MS" w:hAnsiTheme="minorHAnsi" w:cs="Arial"/>
          <w:i/>
          <w:snapToGrid w:val="0"/>
          <w:sz w:val="22"/>
          <w:szCs w:val="22"/>
        </w:rPr>
        <w:t xml:space="preserve">For 2015 the YTD expenditures is at </w:t>
      </w:r>
      <w:r w:rsidR="00397D07">
        <w:rPr>
          <w:rFonts w:asciiTheme="minorHAnsi" w:eastAsia="Arial Unicode MS" w:hAnsiTheme="minorHAnsi" w:cs="Arial"/>
          <w:i/>
          <w:snapToGrid w:val="0"/>
          <w:sz w:val="22"/>
          <w:szCs w:val="22"/>
        </w:rPr>
        <w:t>98</w:t>
      </w:r>
      <w:r w:rsidR="00F16C50">
        <w:rPr>
          <w:rFonts w:asciiTheme="minorHAnsi" w:eastAsia="Arial Unicode MS" w:hAnsiTheme="minorHAnsi" w:cs="Arial"/>
          <w:i/>
          <w:snapToGrid w:val="0"/>
          <w:sz w:val="22"/>
          <w:szCs w:val="22"/>
        </w:rPr>
        <w:t>% of authorized, with $</w:t>
      </w:r>
      <w:r w:rsidR="0072120A">
        <w:rPr>
          <w:rFonts w:asciiTheme="minorHAnsi" w:eastAsia="Arial Unicode MS" w:hAnsiTheme="minorHAnsi" w:cs="Arial"/>
          <w:i/>
          <w:snapToGrid w:val="0"/>
          <w:sz w:val="22"/>
          <w:szCs w:val="22"/>
        </w:rPr>
        <w:t xml:space="preserve">76,448,948 </w:t>
      </w:r>
      <w:r w:rsidR="00F16C50" w:rsidRPr="006937B7">
        <w:rPr>
          <w:rFonts w:asciiTheme="minorHAnsi" w:eastAsia="Arial Unicode MS" w:hAnsiTheme="minorHAnsi" w:cs="Arial"/>
          <w:i/>
          <w:snapToGrid w:val="0"/>
          <w:color w:val="auto"/>
          <w:sz w:val="22"/>
          <w:szCs w:val="22"/>
        </w:rPr>
        <w:t xml:space="preserve">in discounts.  For the ESA program, </w:t>
      </w:r>
      <w:r w:rsidR="0072120A" w:rsidRPr="006937B7">
        <w:rPr>
          <w:rFonts w:asciiTheme="minorHAnsi" w:eastAsia="Arial Unicode MS" w:hAnsiTheme="minorHAnsi" w:cs="Arial"/>
          <w:i/>
          <w:snapToGrid w:val="0"/>
          <w:color w:val="auto"/>
          <w:sz w:val="22"/>
          <w:szCs w:val="22"/>
        </w:rPr>
        <w:t>SDGE</w:t>
      </w:r>
      <w:r w:rsidR="00F16C50" w:rsidRPr="006937B7">
        <w:rPr>
          <w:rFonts w:asciiTheme="minorHAnsi" w:eastAsia="Arial Unicode MS" w:hAnsiTheme="minorHAnsi" w:cs="Arial"/>
          <w:i/>
          <w:snapToGrid w:val="0"/>
          <w:color w:val="auto"/>
          <w:sz w:val="22"/>
          <w:szCs w:val="22"/>
        </w:rPr>
        <w:t xml:space="preserve"> treated </w:t>
      </w:r>
      <w:r w:rsidR="0072120A" w:rsidRPr="006937B7">
        <w:rPr>
          <w:rFonts w:asciiTheme="minorHAnsi" w:eastAsia="Arial Unicode MS" w:hAnsiTheme="minorHAnsi" w:cs="Arial"/>
          <w:i/>
          <w:snapToGrid w:val="0"/>
          <w:color w:val="auto"/>
          <w:sz w:val="22"/>
          <w:szCs w:val="22"/>
        </w:rPr>
        <w:t>12,857</w:t>
      </w:r>
      <w:r w:rsidR="00F16C50" w:rsidRPr="006937B7">
        <w:rPr>
          <w:rFonts w:asciiTheme="minorHAnsi" w:eastAsia="Arial Unicode MS" w:hAnsiTheme="minorHAnsi" w:cs="Arial"/>
          <w:i/>
          <w:snapToGrid w:val="0"/>
          <w:color w:val="auto"/>
          <w:sz w:val="22"/>
          <w:szCs w:val="22"/>
        </w:rPr>
        <w:t xml:space="preserve"> homes out of a goal of </w:t>
      </w:r>
      <w:r w:rsidR="00CD1C85" w:rsidRPr="006937B7">
        <w:rPr>
          <w:rFonts w:asciiTheme="minorHAnsi" w:eastAsia="Arial Unicode MS" w:hAnsiTheme="minorHAnsi" w:cs="Arial"/>
          <w:i/>
          <w:snapToGrid w:val="0"/>
          <w:color w:val="auto"/>
          <w:sz w:val="22"/>
          <w:szCs w:val="22"/>
        </w:rPr>
        <w:t>20,316</w:t>
      </w:r>
      <w:r w:rsidR="00F16C50" w:rsidRPr="006937B7">
        <w:rPr>
          <w:rFonts w:asciiTheme="minorHAnsi" w:eastAsia="Arial Unicode MS" w:hAnsiTheme="minorHAnsi" w:cs="Arial"/>
          <w:i/>
          <w:snapToGrid w:val="0"/>
          <w:color w:val="auto"/>
          <w:sz w:val="22"/>
          <w:szCs w:val="22"/>
        </w:rPr>
        <w:t xml:space="preserve"> for </w:t>
      </w:r>
      <w:r w:rsidR="00CD1C85" w:rsidRPr="006937B7">
        <w:rPr>
          <w:rFonts w:asciiTheme="minorHAnsi" w:eastAsia="Arial Unicode MS" w:hAnsiTheme="minorHAnsi" w:cs="Arial"/>
          <w:i/>
          <w:snapToGrid w:val="0"/>
          <w:color w:val="auto"/>
          <w:sz w:val="22"/>
          <w:szCs w:val="22"/>
        </w:rPr>
        <w:t>63</w:t>
      </w:r>
      <w:r w:rsidR="00F16C50" w:rsidRPr="006937B7">
        <w:rPr>
          <w:rFonts w:asciiTheme="minorHAnsi" w:eastAsia="Arial Unicode MS" w:hAnsiTheme="minorHAnsi" w:cs="Arial"/>
          <w:i/>
          <w:snapToGrid w:val="0"/>
          <w:color w:val="auto"/>
          <w:sz w:val="22"/>
          <w:szCs w:val="22"/>
        </w:rPr>
        <w:t xml:space="preserve">% goal, which is </w:t>
      </w:r>
      <w:r w:rsidR="00CD1C85" w:rsidRPr="006937B7">
        <w:rPr>
          <w:rFonts w:asciiTheme="minorHAnsi" w:eastAsia="Arial Unicode MS" w:hAnsiTheme="minorHAnsi" w:cs="Arial"/>
          <w:i/>
          <w:snapToGrid w:val="0"/>
          <w:color w:val="auto"/>
          <w:sz w:val="22"/>
          <w:szCs w:val="22"/>
        </w:rPr>
        <w:t>73</w:t>
      </w:r>
      <w:r w:rsidR="00F16C50" w:rsidRPr="006937B7">
        <w:rPr>
          <w:rFonts w:asciiTheme="minorHAnsi" w:eastAsia="Arial Unicode MS" w:hAnsiTheme="minorHAnsi" w:cs="Arial"/>
          <w:i/>
          <w:snapToGrid w:val="0"/>
          <w:color w:val="auto"/>
          <w:sz w:val="22"/>
          <w:szCs w:val="22"/>
        </w:rPr>
        <w:t xml:space="preserve">% of the authorized spent.   </w:t>
      </w:r>
      <w:r w:rsidR="006937B7" w:rsidRPr="006937B7">
        <w:rPr>
          <w:rFonts w:asciiTheme="minorHAnsi" w:eastAsia="Arial Unicode MS" w:hAnsiTheme="minorHAnsi" w:cs="Arial"/>
          <w:i/>
          <w:snapToGrid w:val="0"/>
          <w:color w:val="auto"/>
          <w:sz w:val="22"/>
          <w:szCs w:val="22"/>
        </w:rPr>
        <w:t xml:space="preserve">Ms. </w:t>
      </w:r>
      <w:r w:rsidR="006937B7">
        <w:rPr>
          <w:rFonts w:asciiTheme="minorHAnsi" w:eastAsia="Arial Unicode MS" w:hAnsiTheme="minorHAnsi" w:cs="Arial"/>
          <w:i/>
          <w:snapToGrid w:val="0"/>
          <w:color w:val="auto"/>
          <w:sz w:val="22"/>
          <w:szCs w:val="22"/>
        </w:rPr>
        <w:t>Casillas</w:t>
      </w:r>
      <w:r w:rsidR="006937B7" w:rsidRPr="006937B7">
        <w:rPr>
          <w:rFonts w:asciiTheme="minorHAnsi" w:eastAsia="Arial Unicode MS" w:hAnsiTheme="minorHAnsi" w:cs="Arial"/>
          <w:i/>
          <w:snapToGrid w:val="0"/>
          <w:color w:val="auto"/>
          <w:sz w:val="22"/>
          <w:szCs w:val="22"/>
        </w:rPr>
        <w:t xml:space="preserve"> provided an update on the 2015 Year-End expenditures and unspent funds</w:t>
      </w:r>
      <w:r w:rsidR="006937B7">
        <w:rPr>
          <w:rFonts w:asciiTheme="minorHAnsi" w:eastAsia="Arial Unicode MS" w:hAnsiTheme="minorHAnsi" w:cs="Arial"/>
          <w:i/>
          <w:snapToGrid w:val="0"/>
          <w:color w:val="auto"/>
          <w:sz w:val="22"/>
          <w:szCs w:val="22"/>
        </w:rPr>
        <w:t xml:space="preserve">.  </w:t>
      </w:r>
      <w:r w:rsidR="00DB234A" w:rsidRPr="00F16C50">
        <w:rPr>
          <w:rFonts w:asciiTheme="minorHAnsi" w:eastAsia="Arial Unicode MS" w:hAnsiTheme="minorHAnsi" w:cs="Arial"/>
          <w:i/>
          <w:snapToGrid w:val="0"/>
          <w:sz w:val="22"/>
          <w:szCs w:val="22"/>
        </w:rPr>
        <w:t>SDGE</w:t>
      </w:r>
      <w:r w:rsidR="009B46B8" w:rsidRPr="00F16C50">
        <w:rPr>
          <w:rFonts w:asciiTheme="minorHAnsi" w:eastAsia="Arial Unicode MS" w:hAnsiTheme="minorHAnsi" w:cs="Arial"/>
          <w:i/>
          <w:snapToGrid w:val="0"/>
          <w:sz w:val="22"/>
          <w:szCs w:val="22"/>
        </w:rPr>
        <w:t>’s report can be viewed and downloaded at:</w:t>
      </w:r>
    </w:p>
    <w:p w:rsidR="00DB234A" w:rsidRDefault="000766D1" w:rsidP="008C390C">
      <w:pPr>
        <w:pStyle w:val="Default"/>
        <w:rPr>
          <w:rFonts w:asciiTheme="minorHAnsi" w:eastAsia="Arial Unicode MS" w:hAnsiTheme="minorHAnsi" w:cs="Arial"/>
          <w:i/>
          <w:snapToGrid w:val="0"/>
          <w:color w:val="auto"/>
          <w:sz w:val="22"/>
          <w:szCs w:val="22"/>
        </w:rPr>
      </w:pPr>
      <w:hyperlink r:id="rId23" w:history="1">
        <w:r w:rsidR="00DB234A" w:rsidRPr="00F45C1F">
          <w:rPr>
            <w:rStyle w:val="Hyperlink"/>
            <w:rFonts w:asciiTheme="minorHAnsi" w:eastAsia="Arial Unicode MS" w:hAnsiTheme="minorHAnsi" w:cs="Arial"/>
            <w:i/>
            <w:snapToGrid w:val="0"/>
            <w:sz w:val="22"/>
            <w:szCs w:val="22"/>
          </w:rPr>
          <w:t>http://www.liob.org/doc2/Item%2012.%20SDGE%20CARE%20ESA%20Participation%20and%20Expenses%20LIOB%2002232016.ppt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397D07" w:rsidRDefault="00397D07" w:rsidP="008C390C">
      <w:pPr>
        <w:pStyle w:val="Default"/>
        <w:rPr>
          <w:rFonts w:asciiTheme="minorHAnsi" w:eastAsia="Arial Unicode MS" w:hAnsiTheme="minorHAnsi" w:cs="Arial"/>
          <w:i/>
          <w:snapToGrid w:val="0"/>
          <w:color w:val="auto"/>
          <w:sz w:val="22"/>
          <w:szCs w:val="22"/>
        </w:rPr>
      </w:pPr>
    </w:p>
    <w:p w:rsidR="002B1CDE" w:rsidRDefault="00312385"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At the request of Commissioner Sandoval PG&amp;E, SDG&amp;E and SCE provided an </w:t>
      </w:r>
      <w:r w:rsidR="002C0A36">
        <w:rPr>
          <w:rFonts w:asciiTheme="minorHAnsi" w:eastAsia="Arial Unicode MS" w:hAnsiTheme="minorHAnsi" w:cs="Arial"/>
          <w:i/>
          <w:snapToGrid w:val="0"/>
          <w:color w:val="auto"/>
          <w:sz w:val="22"/>
          <w:szCs w:val="22"/>
        </w:rPr>
        <w:t xml:space="preserve">overview of the </w:t>
      </w:r>
      <w:proofErr w:type="spellStart"/>
      <w:r w:rsidR="00A308E6">
        <w:rPr>
          <w:rFonts w:asciiTheme="minorHAnsi" w:eastAsia="Arial Unicode MS" w:hAnsiTheme="minorHAnsi" w:cs="Arial"/>
          <w:i/>
          <w:snapToGrid w:val="0"/>
          <w:color w:val="auto"/>
          <w:sz w:val="22"/>
          <w:szCs w:val="22"/>
        </w:rPr>
        <w:t>en</w:t>
      </w:r>
      <w:proofErr w:type="spellEnd"/>
      <w:r w:rsidR="00A308E6">
        <w:rPr>
          <w:rFonts w:asciiTheme="minorHAnsi" w:eastAsia="Arial Unicode MS" w:hAnsiTheme="minorHAnsi" w:cs="Arial"/>
          <w:i/>
          <w:snapToGrid w:val="0"/>
          <w:color w:val="auto"/>
          <w:sz w:val="22"/>
          <w:szCs w:val="22"/>
        </w:rPr>
        <w:t xml:space="preserve"> </w:t>
      </w:r>
      <w:r w:rsidR="00A308E6">
        <w:rPr>
          <w:rFonts w:ascii="Calibri" w:hAnsi="Calibri"/>
          <w:sz w:val="22"/>
          <w:szCs w:val="22"/>
        </w:rPr>
        <w:t xml:space="preserve">banc on the Marketing, Education and Outreach, related to the Residential Rate Reform in Proceeding (R.12-06-013). The </w:t>
      </w:r>
      <w:proofErr w:type="spellStart"/>
      <w:r w:rsidR="00A308E6">
        <w:rPr>
          <w:rFonts w:ascii="Calibri" w:hAnsi="Calibri"/>
          <w:sz w:val="22"/>
          <w:szCs w:val="22"/>
        </w:rPr>
        <w:t>en</w:t>
      </w:r>
      <w:proofErr w:type="spellEnd"/>
      <w:r w:rsidR="00A308E6">
        <w:rPr>
          <w:rFonts w:ascii="Calibri" w:hAnsi="Calibri"/>
          <w:sz w:val="22"/>
          <w:szCs w:val="22"/>
        </w:rPr>
        <w:t xml:space="preserve"> banc was held in the CPUC Auditorium February 4, 2015.  A webcast of this event is </w:t>
      </w:r>
      <w:r w:rsidR="00A308E6">
        <w:rPr>
          <w:rFonts w:ascii="Calibri" w:hAnsi="Calibri"/>
          <w:sz w:val="22"/>
          <w:szCs w:val="22"/>
        </w:rPr>
        <w:lastRenderedPageBreak/>
        <w:t xml:space="preserve">available at:  </w:t>
      </w:r>
      <w:hyperlink r:id="rId24" w:history="1">
        <w:r w:rsidR="002B1CDE" w:rsidRPr="00CB4C15">
          <w:rPr>
            <w:rStyle w:val="Hyperlink"/>
            <w:rFonts w:asciiTheme="minorHAnsi" w:eastAsia="Arial Unicode MS" w:hAnsiTheme="minorHAnsi" w:cs="Arial"/>
            <w:i/>
            <w:snapToGrid w:val="0"/>
            <w:sz w:val="22"/>
            <w:szCs w:val="22"/>
          </w:rPr>
          <w:t>http://www.californiaadmin.com/ca/cpuc/other/20160204/</w:t>
        </w:r>
      </w:hyperlink>
      <w:r w:rsidR="002B1CDE">
        <w:rPr>
          <w:rFonts w:asciiTheme="minorHAnsi" w:eastAsia="Arial Unicode MS" w:hAnsiTheme="minorHAnsi" w:cs="Arial"/>
          <w:i/>
          <w:snapToGrid w:val="0"/>
          <w:color w:val="auto"/>
          <w:sz w:val="22"/>
          <w:szCs w:val="22"/>
        </w:rPr>
        <w:t xml:space="preserve"> </w:t>
      </w:r>
      <w:r w:rsidR="00A308E6">
        <w:rPr>
          <w:rFonts w:asciiTheme="minorHAnsi" w:eastAsia="Arial Unicode MS" w:hAnsiTheme="minorHAnsi" w:cs="Arial"/>
          <w:i/>
          <w:snapToGrid w:val="0"/>
          <w:color w:val="auto"/>
          <w:sz w:val="22"/>
          <w:szCs w:val="22"/>
        </w:rPr>
        <w:t xml:space="preserve">.  Documents presented at the LIOB meeting can be viewed and downloaded at: </w:t>
      </w:r>
      <w:hyperlink r:id="rId25" w:history="1">
        <w:r w:rsidR="00364C2E" w:rsidRPr="00CB4C15">
          <w:rPr>
            <w:rStyle w:val="Hyperlink"/>
            <w:rFonts w:asciiTheme="minorHAnsi" w:eastAsia="Arial Unicode MS" w:hAnsiTheme="minorHAnsi" w:cs="Arial"/>
            <w:i/>
            <w:snapToGrid w:val="0"/>
            <w:sz w:val="22"/>
            <w:szCs w:val="22"/>
          </w:rPr>
          <w:t>http://www.liob.org/meetings.aspx</w:t>
        </w:r>
      </w:hyperlink>
      <w:r w:rsidR="00364C2E">
        <w:rPr>
          <w:rFonts w:asciiTheme="minorHAnsi" w:eastAsia="Arial Unicode MS" w:hAnsiTheme="minorHAnsi" w:cs="Arial"/>
          <w:i/>
          <w:snapToGrid w:val="0"/>
          <w:color w:val="auto"/>
          <w:sz w:val="22"/>
          <w:szCs w:val="22"/>
        </w:rPr>
        <w:t xml:space="preserve"> </w:t>
      </w:r>
    </w:p>
    <w:p w:rsidR="00312385" w:rsidRDefault="00312385" w:rsidP="008C390C">
      <w:pPr>
        <w:pStyle w:val="Default"/>
        <w:rPr>
          <w:rFonts w:asciiTheme="minorHAnsi" w:eastAsia="Arial Unicode MS" w:hAnsiTheme="minorHAnsi" w:cs="Arial"/>
          <w:i/>
          <w:snapToGrid w:val="0"/>
          <w:color w:val="auto"/>
          <w:sz w:val="22"/>
          <w:szCs w:val="22"/>
        </w:rPr>
      </w:pPr>
    </w:p>
    <w:p w:rsidR="00312385" w:rsidRDefault="00312385"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Lifeline Telephone Program Update –  Anna Jew, CPUC -Consumer Pro</w:t>
      </w:r>
      <w:r>
        <w:rPr>
          <w:rFonts w:cs="Arial"/>
          <w:b/>
          <w:sz w:val="21"/>
          <w:szCs w:val="21"/>
        </w:rPr>
        <w:t xml:space="preserve">grams –Communications Division </w:t>
      </w:r>
      <w:r w:rsidRPr="0033770A">
        <w:rPr>
          <w:rFonts w:cs="Arial"/>
          <w:b/>
          <w:sz w:val="21"/>
          <w:szCs w:val="21"/>
        </w:rPr>
        <w:t>Informational/Standing Item</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Lifeline Proceeding Update</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Update on Lifeline Direct Application Project</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 xml:space="preserve">Tribal Lifeline Update </w:t>
      </w:r>
    </w:p>
    <w:p w:rsidR="0033770A" w:rsidRDefault="0022777D"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74FD6B0A" wp14:editId="390059F7">
                <wp:simplePos x="0" y="0"/>
                <wp:positionH relativeFrom="column">
                  <wp:posOffset>-402590</wp:posOffset>
                </wp:positionH>
                <wp:positionV relativeFrom="paragraph">
                  <wp:posOffset>27940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7pt;margin-top:2.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" strokecolor="#5f497a" strokeweight="2.25pt"/>
            </w:pict>
          </mc:Fallback>
        </mc:AlternateContent>
      </w:r>
    </w:p>
    <w:p w:rsidR="002F1E85" w:rsidRDefault="003A1CAF" w:rsidP="003A1CAF">
      <w:pPr>
        <w:pStyle w:val="ListParagraph"/>
        <w:overflowPunct w:val="0"/>
        <w:autoSpaceDE w:val="0"/>
        <w:autoSpaceDN w:val="0"/>
        <w:adjustRightInd w:val="0"/>
        <w:ind w:left="0"/>
        <w:textAlignment w:val="baseline"/>
        <w:rPr>
          <w:rFonts w:eastAsia="Arial Unicode MS" w:cs="Arial"/>
          <w:i/>
          <w:snapToGrid w:val="0"/>
        </w:rPr>
      </w:pPr>
      <w:r w:rsidRPr="003A1CAF">
        <w:rPr>
          <w:rFonts w:eastAsia="Arial Unicode MS" w:cs="Arial"/>
          <w:i/>
          <w:snapToGrid w:val="0"/>
        </w:rPr>
        <w:t xml:space="preserve">Ms. Anna Jew from the Communications Division provided an update on </w:t>
      </w:r>
      <w:r w:rsidR="001B56AD">
        <w:rPr>
          <w:rFonts w:eastAsia="Arial Unicode MS" w:cs="Arial"/>
          <w:i/>
          <w:snapToGrid w:val="0"/>
        </w:rPr>
        <w:t xml:space="preserve">the </w:t>
      </w:r>
      <w:r w:rsidRPr="003A1CAF">
        <w:rPr>
          <w:rFonts w:eastAsia="Arial Unicode MS" w:cs="Arial"/>
          <w:i/>
          <w:snapToGrid w:val="0"/>
        </w:rPr>
        <w:t>program</w:t>
      </w:r>
      <w:r>
        <w:rPr>
          <w:rFonts w:eastAsia="Arial Unicode MS" w:cs="Arial"/>
          <w:i/>
          <w:snapToGrid w:val="0"/>
        </w:rPr>
        <w:t xml:space="preserve"> s</w:t>
      </w:r>
      <w:r w:rsidR="00640545" w:rsidRPr="003A1CAF">
        <w:rPr>
          <w:rFonts w:eastAsia="Arial Unicode MS" w:cs="Arial"/>
          <w:i/>
          <w:snapToGrid w:val="0"/>
        </w:rPr>
        <w:t>tatistics</w:t>
      </w:r>
      <w:r w:rsidRPr="003A1CAF">
        <w:rPr>
          <w:rFonts w:eastAsia="Arial Unicode MS" w:cs="Arial"/>
          <w:i/>
          <w:snapToGrid w:val="0"/>
        </w:rPr>
        <w:t xml:space="preserve">, </w:t>
      </w:r>
      <w:r>
        <w:rPr>
          <w:rFonts w:eastAsia="Arial Unicode MS" w:cs="Arial"/>
          <w:i/>
          <w:snapToGrid w:val="0"/>
        </w:rPr>
        <w:t>s</w:t>
      </w:r>
      <w:r w:rsidR="00640545" w:rsidRPr="003A1CAF">
        <w:rPr>
          <w:rFonts w:eastAsia="Arial Unicode MS" w:cs="Arial"/>
          <w:i/>
          <w:snapToGrid w:val="0"/>
        </w:rPr>
        <w:t xml:space="preserve">tatus </w:t>
      </w:r>
      <w:r>
        <w:rPr>
          <w:rFonts w:eastAsia="Arial Unicode MS" w:cs="Arial"/>
          <w:i/>
          <w:snapToGrid w:val="0"/>
        </w:rPr>
        <w:t>of the Phase II p</w:t>
      </w:r>
      <w:r w:rsidR="00640545" w:rsidRPr="003A1CAF">
        <w:rPr>
          <w:rFonts w:eastAsia="Arial Unicode MS" w:cs="Arial"/>
          <w:i/>
          <w:snapToGrid w:val="0"/>
        </w:rPr>
        <w:t>roceeding</w:t>
      </w:r>
      <w:r w:rsidRPr="003A1CAF">
        <w:rPr>
          <w:rFonts w:eastAsia="Arial Unicode MS" w:cs="Arial"/>
          <w:i/>
          <w:snapToGrid w:val="0"/>
        </w:rPr>
        <w:t xml:space="preserve"> and </w:t>
      </w:r>
      <w:r w:rsidR="001B56AD">
        <w:rPr>
          <w:rFonts w:eastAsia="Arial Unicode MS" w:cs="Arial"/>
          <w:i/>
          <w:snapToGrid w:val="0"/>
        </w:rPr>
        <w:t>an update on the E</w:t>
      </w:r>
      <w:r w:rsidR="00640545" w:rsidRPr="003A1CAF">
        <w:rPr>
          <w:rFonts w:eastAsia="Arial Unicode MS" w:cs="Arial"/>
          <w:i/>
          <w:snapToGrid w:val="0"/>
        </w:rPr>
        <w:t>nhanced Lifeline</w:t>
      </w:r>
      <w:r w:rsidR="001B56AD">
        <w:rPr>
          <w:rFonts w:eastAsia="Arial Unicode MS" w:cs="Arial"/>
          <w:i/>
          <w:snapToGrid w:val="0"/>
        </w:rPr>
        <w:t xml:space="preserve">.  </w:t>
      </w:r>
      <w:r w:rsidR="00DB4CB3">
        <w:rPr>
          <w:rFonts w:eastAsia="Arial Unicode MS" w:cs="Arial"/>
          <w:i/>
          <w:snapToGrid w:val="0"/>
        </w:rPr>
        <w:t xml:space="preserve">Ms. Jew highlighted that there are currently </w:t>
      </w:r>
      <w:r w:rsidR="001B56AD">
        <w:rPr>
          <w:rFonts w:eastAsia="Arial Unicode MS" w:cs="Arial"/>
          <w:i/>
          <w:snapToGrid w:val="0"/>
        </w:rPr>
        <w:t>14 approved CA LifeLine wireless providers</w:t>
      </w:r>
      <w:r w:rsidR="00DB4CB3">
        <w:rPr>
          <w:rFonts w:eastAsia="Arial Unicode MS" w:cs="Arial"/>
          <w:i/>
          <w:snapToGrid w:val="0"/>
        </w:rPr>
        <w:t xml:space="preserve">, </w:t>
      </w:r>
      <w:r w:rsidR="001B56AD">
        <w:rPr>
          <w:rFonts w:eastAsia="Arial Unicode MS" w:cs="Arial"/>
          <w:i/>
          <w:snapToGrid w:val="0"/>
        </w:rPr>
        <w:t xml:space="preserve">8 pending wireless carriers requesting for CA Lifeline and 3 pending wireless carriers requesting for Federal LifeLine. </w:t>
      </w:r>
      <w:r w:rsidR="00DB4CB3">
        <w:rPr>
          <w:rFonts w:eastAsia="Arial Unicode MS" w:cs="Arial"/>
          <w:i/>
          <w:snapToGrid w:val="0"/>
        </w:rPr>
        <w:t>There are 1,512,692 participants in the CA LifeLine wireless; 639,141 participants in the CA LifeLine wireline and 60 participants in the Federal-only Lifeline wireless.</w:t>
      </w:r>
      <w:r w:rsidR="00E77AB5">
        <w:rPr>
          <w:rFonts w:eastAsia="Arial Unicode MS" w:cs="Arial"/>
          <w:i/>
          <w:snapToGrid w:val="0"/>
        </w:rPr>
        <w:t xml:space="preserve">  Ms. Jew’s presentation included the current penetration participation rate.  </w:t>
      </w:r>
    </w:p>
    <w:p w:rsidR="003A1CAF" w:rsidRDefault="00E77AB5"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On the Phase II Proceeding Ms. Jew reported that </w:t>
      </w:r>
      <w:r w:rsidR="00640545" w:rsidRPr="00E77AB5">
        <w:rPr>
          <w:rFonts w:eastAsia="Arial Unicode MS" w:cs="Arial"/>
          <w:i/>
          <w:snapToGrid w:val="0"/>
        </w:rPr>
        <w:t>D.14-01-036 was issued on January 16, 2014, to modern</w:t>
      </w:r>
      <w:r>
        <w:rPr>
          <w:rFonts w:eastAsia="Arial Unicode MS" w:cs="Arial"/>
          <w:i/>
          <w:snapToGrid w:val="0"/>
        </w:rPr>
        <w:t>ize and expand the CA LifeLine program, on December 24, 2015, Commissioner Sandova</w:t>
      </w:r>
      <w:r w:rsidR="00640545" w:rsidRPr="00E77AB5">
        <w:rPr>
          <w:rFonts w:eastAsia="Arial Unicode MS" w:cs="Arial"/>
          <w:i/>
          <w:snapToGrid w:val="0"/>
        </w:rPr>
        <w:t>l issued an amended sco</w:t>
      </w:r>
      <w:r>
        <w:rPr>
          <w:rFonts w:eastAsia="Arial Unicode MS" w:cs="Arial"/>
          <w:i/>
          <w:snapToGrid w:val="0"/>
        </w:rPr>
        <w:t>ping memo and ruling to prioritize many issues.  In addition, Commissioner Sandoval also r</w:t>
      </w:r>
      <w:r w:rsidRPr="00E77AB5">
        <w:rPr>
          <w:rFonts w:eastAsia="Arial Unicode MS" w:cs="Arial"/>
          <w:i/>
          <w:snapToGrid w:val="0"/>
        </w:rPr>
        <w:t>einstate</w:t>
      </w:r>
      <w:r>
        <w:rPr>
          <w:rFonts w:eastAsia="Arial Unicode MS" w:cs="Arial"/>
          <w:i/>
          <w:snapToGrid w:val="0"/>
        </w:rPr>
        <w:t>d the</w:t>
      </w:r>
      <w:r w:rsidRPr="00E77AB5">
        <w:rPr>
          <w:rFonts w:eastAsia="Arial Unicode MS" w:cs="Arial"/>
          <w:i/>
          <w:snapToGrid w:val="0"/>
        </w:rPr>
        <w:t xml:space="preserve"> service connection/a</w:t>
      </w:r>
      <w:r w:rsidR="00640545" w:rsidRPr="00E77AB5">
        <w:rPr>
          <w:rFonts w:eastAsia="Arial Unicode MS" w:cs="Arial"/>
          <w:i/>
          <w:snapToGrid w:val="0"/>
        </w:rPr>
        <w:t>ctivation and ser</w:t>
      </w:r>
      <w:r w:rsidRPr="00E77AB5">
        <w:rPr>
          <w:rFonts w:eastAsia="Arial Unicode MS" w:cs="Arial"/>
          <w:i/>
          <w:snapToGrid w:val="0"/>
        </w:rPr>
        <w:t>vice c</w:t>
      </w:r>
      <w:r w:rsidR="00640545" w:rsidRPr="00E77AB5">
        <w:rPr>
          <w:rFonts w:eastAsia="Arial Unicode MS" w:cs="Arial"/>
          <w:i/>
          <w:snapToGrid w:val="0"/>
        </w:rPr>
        <w:t>on</w:t>
      </w:r>
      <w:r w:rsidRPr="00E77AB5">
        <w:rPr>
          <w:rFonts w:eastAsia="Arial Unicode MS" w:cs="Arial"/>
          <w:i/>
          <w:snapToGrid w:val="0"/>
        </w:rPr>
        <w:t>version charges to CA LifeLine w</w:t>
      </w:r>
      <w:r w:rsidR="00640545" w:rsidRPr="00E77AB5">
        <w:rPr>
          <w:rFonts w:eastAsia="Arial Unicode MS" w:cs="Arial"/>
          <w:i/>
          <w:snapToGrid w:val="0"/>
        </w:rPr>
        <w:t>ireless through December 2016.</w:t>
      </w:r>
      <w:r>
        <w:rPr>
          <w:rFonts w:eastAsia="Arial Unicode MS" w:cs="Arial"/>
          <w:i/>
          <w:snapToGrid w:val="0"/>
        </w:rPr>
        <w:t xml:space="preserve">  The workshop on Phase II issues has not been finalized.</w:t>
      </w:r>
      <w:r w:rsidR="00446B31">
        <w:rPr>
          <w:rFonts w:eastAsia="Arial Unicode MS" w:cs="Arial"/>
          <w:i/>
          <w:snapToGrid w:val="0"/>
        </w:rPr>
        <w:t xml:space="preserve">  On the enhanced Lifeline program, there are currently 118 participants.  Ms. Jew informed the Board that she will be talking to the top carriers to discuss their current marketing &amp; outreach strategies and their plans for future outreach strategies.</w:t>
      </w:r>
      <w:r w:rsidR="00446B31" w:rsidRPr="00446B31">
        <w:rPr>
          <w:rFonts w:eastAsiaTheme="minorEastAsia" w:hAnsi="Arial"/>
          <w:color w:val="000000" w:themeColor="text1"/>
          <w:sz w:val="36"/>
          <w:szCs w:val="36"/>
        </w:rPr>
        <w:t xml:space="preserve"> </w:t>
      </w:r>
      <w:r w:rsidR="00446B31">
        <w:rPr>
          <w:rFonts w:eastAsia="Arial Unicode MS" w:cs="Arial"/>
          <w:i/>
          <w:snapToGrid w:val="0"/>
        </w:rPr>
        <w:t>The third party a</w:t>
      </w:r>
      <w:r w:rsidR="00446B31" w:rsidRPr="00446B31">
        <w:rPr>
          <w:rFonts w:eastAsia="Arial Unicode MS" w:cs="Arial"/>
          <w:i/>
          <w:snapToGrid w:val="0"/>
        </w:rPr>
        <w:t>dministrator is currently working on a methodology to provid</w:t>
      </w:r>
      <w:r w:rsidR="00554520">
        <w:rPr>
          <w:rFonts w:eastAsia="Arial Unicode MS" w:cs="Arial"/>
          <w:i/>
          <w:snapToGrid w:val="0"/>
        </w:rPr>
        <w:t>e notification in real-time to w</w:t>
      </w:r>
      <w:r w:rsidR="00446B31" w:rsidRPr="00446B31">
        <w:rPr>
          <w:rFonts w:eastAsia="Arial Unicode MS" w:cs="Arial"/>
          <w:i/>
          <w:snapToGrid w:val="0"/>
        </w:rPr>
        <w:t>ireless carriers regarding addresses that plot within Federally Recognized Tribal Land areas</w:t>
      </w:r>
      <w:r w:rsidR="00446B31">
        <w:rPr>
          <w:rFonts w:eastAsia="Arial Unicode MS" w:cs="Arial"/>
          <w:i/>
          <w:snapToGrid w:val="0"/>
        </w:rPr>
        <w:t>.</w:t>
      </w:r>
    </w:p>
    <w:p w:rsidR="00554520" w:rsidRDefault="00554520" w:rsidP="00E77AB5">
      <w:pPr>
        <w:pStyle w:val="ListParagraph"/>
        <w:overflowPunct w:val="0"/>
        <w:autoSpaceDE w:val="0"/>
        <w:autoSpaceDN w:val="0"/>
        <w:adjustRightInd w:val="0"/>
        <w:ind w:left="0"/>
        <w:textAlignment w:val="baseline"/>
        <w:rPr>
          <w:rFonts w:eastAsia="Arial Unicode MS" w:cs="Arial"/>
          <w:i/>
          <w:snapToGrid w:val="0"/>
        </w:rPr>
      </w:pPr>
    </w:p>
    <w:p w:rsidR="00554520" w:rsidRDefault="005B3397"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Board m</w:t>
      </w:r>
      <w:r w:rsidR="00554520">
        <w:rPr>
          <w:rFonts w:eastAsia="Arial Unicode MS" w:cs="Arial"/>
          <w:i/>
          <w:snapToGrid w:val="0"/>
        </w:rPr>
        <w:t>ember Toledo commented that the numbers are still very low</w:t>
      </w:r>
      <w:r>
        <w:rPr>
          <w:rFonts w:eastAsia="Arial Unicode MS" w:cs="Arial"/>
          <w:i/>
          <w:snapToGrid w:val="0"/>
        </w:rPr>
        <w:t>, and that t</w:t>
      </w:r>
      <w:r w:rsidR="00554520">
        <w:rPr>
          <w:rFonts w:eastAsia="Arial Unicode MS" w:cs="Arial"/>
          <w:i/>
          <w:snapToGrid w:val="0"/>
        </w:rPr>
        <w:t xml:space="preserve">he </w:t>
      </w:r>
      <w:r>
        <w:rPr>
          <w:rFonts w:eastAsia="Arial Unicode MS" w:cs="Arial"/>
          <w:i/>
          <w:snapToGrid w:val="0"/>
        </w:rPr>
        <w:t xml:space="preserve">providers are still not aware of the </w:t>
      </w:r>
      <w:r w:rsidR="00104F48">
        <w:rPr>
          <w:rFonts w:eastAsia="Arial Unicode MS" w:cs="Arial"/>
          <w:i/>
          <w:snapToGrid w:val="0"/>
        </w:rPr>
        <w:t>Enhanced LifeLine</w:t>
      </w:r>
      <w:r>
        <w:rPr>
          <w:rFonts w:eastAsia="Arial Unicode MS" w:cs="Arial"/>
          <w:i/>
          <w:snapToGrid w:val="0"/>
        </w:rPr>
        <w:t xml:space="preserve"> program. </w:t>
      </w:r>
    </w:p>
    <w:p w:rsidR="00446B31" w:rsidRDefault="00446B31" w:rsidP="00E77AB5">
      <w:pPr>
        <w:pStyle w:val="ListParagraph"/>
        <w:overflowPunct w:val="0"/>
        <w:autoSpaceDE w:val="0"/>
        <w:autoSpaceDN w:val="0"/>
        <w:adjustRightInd w:val="0"/>
        <w:ind w:left="0"/>
        <w:textAlignment w:val="baseline"/>
        <w:rPr>
          <w:rFonts w:eastAsia="Arial Unicode MS" w:cs="Arial"/>
          <w:i/>
          <w:snapToGrid w:val="0"/>
        </w:rPr>
      </w:pPr>
    </w:p>
    <w:p w:rsidR="003A1CAF" w:rsidRPr="003A1CAF" w:rsidRDefault="005B3397" w:rsidP="003A1CAF">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It was mentioned that any </w:t>
      </w:r>
      <w:r w:rsidR="00661167">
        <w:rPr>
          <w:rFonts w:eastAsia="Arial Unicode MS" w:cs="Arial"/>
          <w:i/>
          <w:snapToGrid w:val="0"/>
        </w:rPr>
        <w:t>interested consumer</w:t>
      </w:r>
      <w:r>
        <w:rPr>
          <w:rFonts w:eastAsia="Arial Unicode MS" w:cs="Arial"/>
          <w:i/>
          <w:snapToGrid w:val="0"/>
        </w:rPr>
        <w:t xml:space="preserve"> advocates </w:t>
      </w:r>
      <w:r w:rsidR="00661167">
        <w:rPr>
          <w:rFonts w:eastAsia="Arial Unicode MS" w:cs="Arial"/>
          <w:i/>
          <w:snapToGrid w:val="0"/>
        </w:rPr>
        <w:t xml:space="preserve">wishing to be considered to be part of the LifeLine Committee Board, should contact the Communications Division.  </w:t>
      </w:r>
      <w:r w:rsidR="00446B31" w:rsidRPr="00446B31">
        <w:rPr>
          <w:rFonts w:eastAsia="Arial Unicode MS" w:cs="Arial"/>
          <w:i/>
          <w:snapToGrid w:val="0"/>
        </w:rPr>
        <w:t xml:space="preserve">Ms. Jew will continue to provide the Board with updates </w:t>
      </w:r>
      <w:r>
        <w:rPr>
          <w:rFonts w:eastAsia="Arial Unicode MS" w:cs="Arial"/>
          <w:i/>
          <w:snapToGrid w:val="0"/>
        </w:rPr>
        <w:t xml:space="preserve">on </w:t>
      </w:r>
      <w:r w:rsidR="00446B31" w:rsidRPr="00446B31">
        <w:rPr>
          <w:rFonts w:eastAsia="Arial Unicode MS" w:cs="Arial"/>
          <w:i/>
          <w:snapToGrid w:val="0"/>
        </w:rPr>
        <w:t xml:space="preserve">these issues.  </w:t>
      </w:r>
      <w:r w:rsidR="003A1CAF" w:rsidRPr="003A1CAF">
        <w:rPr>
          <w:rFonts w:eastAsia="Arial Unicode MS" w:cs="Arial"/>
          <w:i/>
          <w:snapToGrid w:val="0"/>
        </w:rPr>
        <w:t>Ms. Jew’s presentation can be viewed and downloaded at:</w:t>
      </w:r>
    </w:p>
    <w:p w:rsidR="00B57547" w:rsidRPr="00446B31" w:rsidRDefault="000766D1" w:rsidP="003A1CAF">
      <w:pPr>
        <w:pStyle w:val="ListParagraph"/>
        <w:overflowPunct w:val="0"/>
        <w:autoSpaceDE w:val="0"/>
        <w:autoSpaceDN w:val="0"/>
        <w:adjustRightInd w:val="0"/>
        <w:ind w:left="0"/>
        <w:textAlignment w:val="baseline"/>
        <w:rPr>
          <w:rStyle w:val="Hyperlink"/>
          <w:rFonts w:eastAsia="Arial Unicode MS"/>
          <w:i/>
          <w:snapToGrid w:val="0"/>
        </w:rPr>
      </w:pPr>
      <w:hyperlink r:id="rId26" w:history="1">
        <w:r w:rsidR="003A1CAF" w:rsidRPr="00446B31">
          <w:rPr>
            <w:rStyle w:val="Hyperlink"/>
            <w:rFonts w:eastAsia="Arial Unicode MS" w:cs="Arial"/>
            <w:i/>
            <w:snapToGrid w:val="0"/>
          </w:rPr>
          <w:t>http://www.liob.org/meetings.aspx</w:t>
        </w:r>
      </w:hyperlink>
      <w:r w:rsidR="003A1CAF" w:rsidRPr="00446B31">
        <w:rPr>
          <w:rStyle w:val="Hyperlink"/>
          <w:rFonts w:eastAsia="Arial Unicode MS"/>
          <w:i/>
          <w:snapToGrid w:val="0"/>
        </w:rPr>
        <w:t xml:space="preserve"> </w:t>
      </w:r>
    </w:p>
    <w:p w:rsidR="00B57547" w:rsidRDefault="00B57547" w:rsidP="003A1CAF">
      <w:pPr>
        <w:pStyle w:val="ListParagraph"/>
        <w:overflowPunct w:val="0"/>
        <w:autoSpaceDE w:val="0"/>
        <w:autoSpaceDN w:val="0"/>
        <w:adjustRightInd w:val="0"/>
        <w:ind w:left="0"/>
        <w:textAlignment w:val="baseline"/>
        <w:rPr>
          <w:rFonts w:cs="Arial"/>
          <w:b/>
          <w:sz w:val="21"/>
          <w:szCs w:val="21"/>
        </w:rPr>
      </w:pPr>
    </w:p>
    <w:p w:rsid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Telecommunications Education and Assistance in Multiple-Languages (TEAM) – Ravinder Mangat and Kyle DeVine - Public Advisor’s Office </w:t>
      </w:r>
      <w:r w:rsidR="005D2317">
        <w:rPr>
          <w:rFonts w:cs="Arial"/>
          <w:b/>
          <w:sz w:val="21"/>
          <w:szCs w:val="21"/>
        </w:rPr>
        <w:t>-</w:t>
      </w:r>
      <w:r w:rsidRPr="005D2317">
        <w:rPr>
          <w:rFonts w:cs="Arial"/>
          <w:b/>
          <w:sz w:val="21"/>
          <w:szCs w:val="21"/>
        </w:rPr>
        <w:t xml:space="preserve"> Informational Item</w:t>
      </w:r>
    </w:p>
    <w:p w:rsidR="005D2317" w:rsidRPr="005D2317" w:rsidRDefault="005D2317" w:rsidP="00554520">
      <w:pPr>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Community Help and Awareness of Natural Gas and Electric Services (CHANGES) Program Ravinder Mangat and Kyle DeVine – </w:t>
      </w:r>
      <w:r>
        <w:rPr>
          <w:rFonts w:cs="Arial"/>
          <w:b/>
          <w:sz w:val="21"/>
          <w:szCs w:val="21"/>
        </w:rPr>
        <w:t xml:space="preserve">Public Advisor’s Office - </w:t>
      </w:r>
      <w:r w:rsidRPr="005D2317">
        <w:rPr>
          <w:rFonts w:cs="Arial"/>
          <w:b/>
          <w:sz w:val="21"/>
          <w:szCs w:val="21"/>
        </w:rPr>
        <w:t xml:space="preserve"> Informational Item</w:t>
      </w:r>
    </w:p>
    <w:p w:rsidR="0033770A" w:rsidRDefault="005D2317"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5104" behindDoc="0" locked="0" layoutInCell="1" allowOverlap="1" wp14:anchorId="61E22B78" wp14:editId="3CAA8D89">
                <wp:simplePos x="0" y="0"/>
                <wp:positionH relativeFrom="column">
                  <wp:posOffset>-402590</wp:posOffset>
                </wp:positionH>
                <wp:positionV relativeFrom="paragraph">
                  <wp:posOffset>127000</wp:posOffset>
                </wp:positionV>
                <wp:extent cx="6810375" cy="0"/>
                <wp:effectExtent l="0" t="1905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7pt;margin-top:10pt;width:53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i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nJS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" strokecolor="#5f497a" strokeweight="2.25pt"/>
            </w:pict>
          </mc:Fallback>
        </mc:AlternateContent>
      </w:r>
    </w:p>
    <w:p w:rsidR="002F1E85" w:rsidRDefault="00104F48" w:rsidP="00B26048">
      <w:pPr>
        <w:tabs>
          <w:tab w:val="num" w:pos="720"/>
        </w:tabs>
        <w:overflowPunct w:val="0"/>
        <w:autoSpaceDE w:val="0"/>
        <w:autoSpaceDN w:val="0"/>
        <w:adjustRightInd w:val="0"/>
        <w:textAlignment w:val="baseline"/>
        <w:rPr>
          <w:rFonts w:eastAsia="Arial Unicode MS" w:cs="Arial"/>
          <w:i/>
          <w:snapToGrid w:val="0"/>
        </w:rPr>
      </w:pPr>
      <w:r w:rsidRPr="00104F48">
        <w:rPr>
          <w:rFonts w:eastAsia="Arial Unicode MS" w:cs="Arial"/>
          <w:i/>
          <w:snapToGrid w:val="0"/>
        </w:rPr>
        <w:t>Ms. Kyle De</w:t>
      </w:r>
      <w:r w:rsidR="00B26048">
        <w:rPr>
          <w:rFonts w:eastAsia="Arial Unicode MS" w:cs="Arial"/>
          <w:i/>
          <w:snapToGrid w:val="0"/>
        </w:rPr>
        <w:t>V</w:t>
      </w:r>
      <w:r w:rsidRPr="00104F48">
        <w:rPr>
          <w:rFonts w:eastAsia="Arial Unicode MS" w:cs="Arial"/>
          <w:i/>
          <w:snapToGrid w:val="0"/>
        </w:rPr>
        <w:t>ine</w:t>
      </w:r>
      <w:r>
        <w:rPr>
          <w:rFonts w:eastAsia="Arial Unicode MS" w:cs="Arial"/>
          <w:i/>
          <w:snapToGrid w:val="0"/>
        </w:rPr>
        <w:t xml:space="preserve"> from the Public Advisor’s Office provided a report on the TEAM and CHANGES programs.  </w:t>
      </w:r>
      <w:r w:rsidR="00B26048">
        <w:rPr>
          <w:rFonts w:eastAsia="Arial Unicode MS" w:cs="Arial"/>
          <w:i/>
          <w:snapToGrid w:val="0"/>
        </w:rPr>
        <w:t>Ms. DeV</w:t>
      </w:r>
      <w:r>
        <w:rPr>
          <w:rFonts w:eastAsia="Arial Unicode MS" w:cs="Arial"/>
          <w:i/>
          <w:snapToGrid w:val="0"/>
        </w:rPr>
        <w:t>ine explained that t</w:t>
      </w:r>
      <w:r w:rsidRPr="00104F48">
        <w:rPr>
          <w:rFonts w:eastAsia="Arial Unicode MS" w:cs="Arial"/>
          <w:i/>
          <w:snapToGrid w:val="0"/>
        </w:rPr>
        <w:t>he CPUC created two programs to provide education and complaint resolution services for limited English proficient (LEP) consumers.  The program also assists seniors and the disabled</w:t>
      </w:r>
      <w:r>
        <w:rPr>
          <w:rFonts w:eastAsia="Arial Unicode MS" w:cs="Arial"/>
          <w:i/>
          <w:snapToGrid w:val="0"/>
        </w:rPr>
        <w:t xml:space="preserve">.  The </w:t>
      </w:r>
      <w:r w:rsidRPr="00104F48">
        <w:rPr>
          <w:rFonts w:eastAsia="Arial Unicode MS" w:cs="Arial"/>
          <w:i/>
          <w:snapToGrid w:val="0"/>
        </w:rPr>
        <w:t xml:space="preserve">TEAM and CHANGES provide services to LEP consumers, in the language of their choice, through a statewide network of community based organizations (CBOs). </w:t>
      </w:r>
      <w:r>
        <w:rPr>
          <w:rFonts w:eastAsia="Arial Unicode MS" w:cs="Arial"/>
          <w:i/>
          <w:snapToGrid w:val="0"/>
        </w:rPr>
        <w:t xml:space="preserve">  The program </w:t>
      </w:r>
      <w:r w:rsidR="00B26048">
        <w:rPr>
          <w:rFonts w:eastAsia="Arial Unicode MS" w:cs="Arial"/>
          <w:i/>
          <w:snapToGrid w:val="0"/>
        </w:rPr>
        <w:t>component consists</w:t>
      </w:r>
      <w:r>
        <w:rPr>
          <w:rFonts w:eastAsia="Arial Unicode MS" w:cs="Arial"/>
          <w:i/>
          <w:snapToGrid w:val="0"/>
        </w:rPr>
        <w:t xml:space="preserve"> of outreach, education, </w:t>
      </w:r>
      <w:r w:rsidR="00B26048">
        <w:rPr>
          <w:rFonts w:eastAsia="Arial Unicode MS" w:cs="Arial"/>
          <w:i/>
          <w:snapToGrid w:val="0"/>
        </w:rPr>
        <w:t xml:space="preserve">complaint resolution.  Among many other services, the TEAM program assists </w:t>
      </w:r>
      <w:r w:rsidR="00640545" w:rsidRPr="00B26048">
        <w:rPr>
          <w:rFonts w:eastAsia="Arial Unicode MS" w:cs="Arial"/>
          <w:i/>
          <w:snapToGrid w:val="0"/>
        </w:rPr>
        <w:t xml:space="preserve">LEP clients </w:t>
      </w:r>
      <w:r w:rsidR="00B26048">
        <w:rPr>
          <w:rFonts w:eastAsia="Arial Unicode MS" w:cs="Arial"/>
          <w:i/>
          <w:snapToGrid w:val="0"/>
        </w:rPr>
        <w:t>to help understand</w:t>
      </w:r>
      <w:r w:rsidR="00640545" w:rsidRPr="00B26048">
        <w:rPr>
          <w:rFonts w:eastAsia="Arial Unicode MS" w:cs="Arial"/>
          <w:i/>
          <w:snapToGrid w:val="0"/>
        </w:rPr>
        <w:t xml:space="preserve"> the rules to enroll and remain on California LifeLine</w:t>
      </w:r>
      <w:r w:rsidR="00B26048">
        <w:rPr>
          <w:rFonts w:eastAsia="Arial Unicode MS" w:cs="Arial"/>
          <w:i/>
          <w:snapToGrid w:val="0"/>
        </w:rPr>
        <w:t>, a</w:t>
      </w:r>
      <w:r w:rsidR="00640545" w:rsidRPr="00B26048">
        <w:rPr>
          <w:rFonts w:eastAsia="Arial Unicode MS" w:cs="Arial"/>
          <w:i/>
          <w:snapToGrid w:val="0"/>
        </w:rPr>
        <w:t xml:space="preserve">lso </w:t>
      </w:r>
      <w:r w:rsidR="00B26048">
        <w:rPr>
          <w:rFonts w:eastAsia="Arial Unicode MS" w:cs="Arial"/>
          <w:i/>
          <w:snapToGrid w:val="0"/>
        </w:rPr>
        <w:t xml:space="preserve">it assists those </w:t>
      </w:r>
      <w:r w:rsidR="00640545" w:rsidRPr="00B26048">
        <w:rPr>
          <w:rFonts w:eastAsia="Arial Unicode MS" w:cs="Arial"/>
          <w:i/>
          <w:snapToGrid w:val="0"/>
        </w:rPr>
        <w:t>clients who write in th</w:t>
      </w:r>
      <w:r w:rsidR="00B26048">
        <w:rPr>
          <w:rFonts w:eastAsia="Arial Unicode MS" w:cs="Arial"/>
          <w:i/>
          <w:snapToGrid w:val="0"/>
        </w:rPr>
        <w:t>eir language’s characters, and</w:t>
      </w:r>
      <w:r w:rsidR="00640545" w:rsidRPr="00B26048">
        <w:rPr>
          <w:rFonts w:eastAsia="Arial Unicode MS" w:cs="Arial"/>
          <w:i/>
          <w:snapToGrid w:val="0"/>
        </w:rPr>
        <w:t xml:space="preserve"> do not use the Roman alphab</w:t>
      </w:r>
      <w:r w:rsidR="00B26048">
        <w:rPr>
          <w:rFonts w:eastAsia="Arial Unicode MS" w:cs="Arial"/>
          <w:i/>
          <w:snapToGrid w:val="0"/>
        </w:rPr>
        <w:t xml:space="preserve">et upon which English is based or </w:t>
      </w:r>
      <w:r w:rsidR="00640545" w:rsidRPr="00B26048">
        <w:rPr>
          <w:rFonts w:eastAsia="Arial Unicode MS" w:cs="Arial"/>
          <w:i/>
          <w:snapToGrid w:val="0"/>
        </w:rPr>
        <w:t xml:space="preserve">do not have the standard signature or initials acceptable for the forms. </w:t>
      </w:r>
    </w:p>
    <w:p w:rsidR="002F1E85" w:rsidRPr="00AF1D06" w:rsidRDefault="00B26048" w:rsidP="00AF1D06">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 xml:space="preserve">Ms. DeVine also </w:t>
      </w:r>
      <w:r w:rsidR="00AF1D06">
        <w:rPr>
          <w:rFonts w:eastAsia="Arial Unicode MS" w:cs="Arial"/>
          <w:i/>
          <w:snapToGrid w:val="0"/>
        </w:rPr>
        <w:t>discussed</w:t>
      </w:r>
      <w:r>
        <w:rPr>
          <w:rFonts w:eastAsia="Arial Unicode MS" w:cs="Arial"/>
          <w:i/>
          <w:snapToGrid w:val="0"/>
        </w:rPr>
        <w:t xml:space="preserve"> the predatory sales </w:t>
      </w:r>
      <w:r w:rsidR="00AF1D06">
        <w:rPr>
          <w:rFonts w:eastAsia="Arial Unicode MS" w:cs="Arial"/>
          <w:i/>
          <w:snapToGrid w:val="0"/>
        </w:rPr>
        <w:t xml:space="preserve">practices, where the </w:t>
      </w:r>
      <w:r w:rsidR="00640545" w:rsidRPr="00AF1D06">
        <w:rPr>
          <w:rFonts w:eastAsia="Arial Unicode MS" w:cs="Arial"/>
          <w:i/>
          <w:snapToGrid w:val="0"/>
        </w:rPr>
        <w:t xml:space="preserve">wireless companies hand out </w:t>
      </w:r>
      <w:r w:rsidR="00AF1D06" w:rsidRPr="00AF1D06">
        <w:rPr>
          <w:rFonts w:eastAsia="Arial Unicode MS" w:cs="Arial"/>
          <w:i/>
          <w:snapToGrid w:val="0"/>
        </w:rPr>
        <w:t>free cell</w:t>
      </w:r>
      <w:r w:rsidR="00640545" w:rsidRPr="00AF1D06">
        <w:rPr>
          <w:rFonts w:eastAsia="Arial Unicode MS" w:cs="Arial"/>
          <w:i/>
          <w:snapToGrid w:val="0"/>
        </w:rPr>
        <w:t xml:space="preserve"> phones, but their “Sales Pitch” doesn’t explain that the </w:t>
      </w:r>
      <w:r w:rsidR="00AF1D06" w:rsidRPr="00AF1D06">
        <w:rPr>
          <w:rFonts w:eastAsia="Arial Unicode MS" w:cs="Arial"/>
          <w:i/>
          <w:snapToGrid w:val="0"/>
        </w:rPr>
        <w:t>client’s signature</w:t>
      </w:r>
      <w:r w:rsidR="00640545" w:rsidRPr="00AF1D06">
        <w:rPr>
          <w:rFonts w:eastAsia="Arial Unicode MS" w:cs="Arial"/>
          <w:i/>
          <w:snapToGrid w:val="0"/>
        </w:rPr>
        <w:t xml:space="preserve"> on the English-only receipt, </w:t>
      </w:r>
      <w:r w:rsidR="00640545" w:rsidRPr="00AF1D06">
        <w:rPr>
          <w:rFonts w:eastAsia="Arial Unicode MS" w:cs="Arial"/>
          <w:i/>
          <w:snapToGrid w:val="0"/>
        </w:rPr>
        <w:lastRenderedPageBreak/>
        <w:t>switches them to the company’s service.</w:t>
      </w:r>
      <w:r w:rsidR="00AF1D06">
        <w:rPr>
          <w:rFonts w:eastAsia="Arial Unicode MS" w:cs="Arial"/>
          <w:i/>
          <w:snapToGrid w:val="0"/>
        </w:rPr>
        <w:t xml:space="preserve">  The </w:t>
      </w:r>
      <w:r w:rsidR="00640545" w:rsidRPr="00AF1D06">
        <w:rPr>
          <w:rFonts w:eastAsia="Arial Unicode MS" w:cs="Arial"/>
          <w:i/>
          <w:snapToGrid w:val="0"/>
        </w:rPr>
        <w:t xml:space="preserve">TEAM CBO held a workshop to alert the community, resulting in 57 complaints within a week. </w:t>
      </w:r>
      <w:r w:rsidR="00AF1D06">
        <w:rPr>
          <w:rFonts w:eastAsia="Arial Unicode MS" w:cs="Arial"/>
          <w:i/>
          <w:snapToGrid w:val="0"/>
        </w:rPr>
        <w:t xml:space="preserve">  The CHANGES team has received complaints from customers about the </w:t>
      </w:r>
      <w:r w:rsidR="00640545" w:rsidRPr="00AF1D06">
        <w:rPr>
          <w:rFonts w:eastAsia="Arial Unicode MS" w:cs="Arial"/>
          <w:i/>
          <w:snapToGrid w:val="0"/>
        </w:rPr>
        <w:t xml:space="preserve">Core Transport Agents (CTAs) </w:t>
      </w:r>
      <w:r w:rsidR="00AF1D06">
        <w:rPr>
          <w:rFonts w:eastAsia="Arial Unicode MS" w:cs="Arial"/>
          <w:i/>
          <w:snapToGrid w:val="0"/>
        </w:rPr>
        <w:t xml:space="preserve">that </w:t>
      </w:r>
      <w:r w:rsidR="00640545" w:rsidRPr="00AF1D06">
        <w:rPr>
          <w:rFonts w:eastAsia="Arial Unicode MS" w:cs="Arial"/>
          <w:i/>
          <w:snapToGrid w:val="0"/>
        </w:rPr>
        <w:t>have used abusive sales pr</w:t>
      </w:r>
      <w:r w:rsidR="005B01C3">
        <w:rPr>
          <w:rFonts w:eastAsia="Arial Unicode MS" w:cs="Arial"/>
          <w:i/>
          <w:snapToGrid w:val="0"/>
        </w:rPr>
        <w:t>actices to get people to switch.</w:t>
      </w:r>
    </w:p>
    <w:p w:rsidR="002F1E85" w:rsidRDefault="00AF1D06" w:rsidP="008F41B5">
      <w:pPr>
        <w:tabs>
          <w:tab w:val="num" w:pos="720"/>
        </w:tabs>
        <w:overflowPunct w:val="0"/>
        <w:autoSpaceDE w:val="0"/>
        <w:autoSpaceDN w:val="0"/>
        <w:adjustRightInd w:val="0"/>
        <w:textAlignment w:val="baseline"/>
        <w:rPr>
          <w:rFonts w:eastAsia="Arial Unicode MS" w:cs="Arial"/>
          <w:i/>
          <w:snapToGrid w:val="0"/>
        </w:rPr>
      </w:pPr>
      <w:r w:rsidRPr="005B01C3">
        <w:rPr>
          <w:rFonts w:eastAsia="Arial Unicode MS" w:cs="Arial"/>
          <w:i/>
          <w:snapToGrid w:val="0"/>
        </w:rPr>
        <w:t>Public Advisor’s Office has provided a report to CPUC staff</w:t>
      </w:r>
      <w:r w:rsidR="005B01C3">
        <w:rPr>
          <w:rFonts w:eastAsia="Arial Unicode MS" w:cs="Arial"/>
          <w:i/>
          <w:snapToGrid w:val="0"/>
        </w:rPr>
        <w:t xml:space="preserve">.  Another issue </w:t>
      </w:r>
      <w:r w:rsidR="008F41B5">
        <w:rPr>
          <w:rFonts w:eastAsia="Arial Unicode MS" w:cs="Arial"/>
          <w:i/>
          <w:snapToGrid w:val="0"/>
        </w:rPr>
        <w:t xml:space="preserve">that </w:t>
      </w:r>
      <w:r w:rsidR="005B01C3">
        <w:rPr>
          <w:rFonts w:eastAsia="Arial Unicode MS" w:cs="Arial"/>
          <w:i/>
          <w:snapToGrid w:val="0"/>
        </w:rPr>
        <w:t>the CHANGES</w:t>
      </w:r>
      <w:r w:rsidR="008F41B5">
        <w:rPr>
          <w:rFonts w:eastAsia="Arial Unicode MS" w:cs="Arial"/>
          <w:i/>
          <w:snapToGrid w:val="0"/>
        </w:rPr>
        <w:t xml:space="preserve"> program has dealt with is the CARE High Use Treatment; </w:t>
      </w:r>
      <w:r w:rsidR="00640545" w:rsidRPr="005B01C3">
        <w:rPr>
          <w:rFonts w:eastAsia="Arial Unicode MS" w:cs="Arial"/>
          <w:i/>
          <w:snapToGrid w:val="0"/>
        </w:rPr>
        <w:t xml:space="preserve">CARE consumers have been confused about the IOUs’ High Use practices for CARE customers. </w:t>
      </w:r>
      <w:r w:rsidR="008F41B5">
        <w:rPr>
          <w:rFonts w:eastAsia="Arial Unicode MS" w:cs="Arial"/>
          <w:i/>
          <w:snapToGrid w:val="0"/>
        </w:rPr>
        <w:t xml:space="preserve"> In this case, the </w:t>
      </w:r>
      <w:r w:rsidR="00640545" w:rsidRPr="008F41B5">
        <w:rPr>
          <w:rFonts w:eastAsia="Arial Unicode MS" w:cs="Arial"/>
          <w:i/>
          <w:snapToGrid w:val="0"/>
        </w:rPr>
        <w:t xml:space="preserve">contractor rapidly trained CBOs and updated user guides; helping caseworkers to educate and to assist consumers who are subject to the treatment. </w:t>
      </w:r>
    </w:p>
    <w:p w:rsidR="002F1E85" w:rsidRPr="008F41B5" w:rsidRDefault="008F41B5" w:rsidP="008F41B5">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Ms. DeVine informed the Board that the</w:t>
      </w:r>
      <w:r w:rsidR="00640545" w:rsidRPr="008F41B5">
        <w:rPr>
          <w:rFonts w:eastAsia="Arial Unicode MS" w:cs="Arial"/>
          <w:i/>
          <w:snapToGrid w:val="0"/>
        </w:rPr>
        <w:t xml:space="preserve"> TEAM and CHANGES programs will be provided by the same contractor to provid</w:t>
      </w:r>
      <w:r>
        <w:rPr>
          <w:rFonts w:eastAsia="Arial Unicode MS" w:cs="Arial"/>
          <w:i/>
          <w:snapToGrid w:val="0"/>
        </w:rPr>
        <w:t>e consumers with ease of access, and that the p</w:t>
      </w:r>
      <w:r w:rsidR="00640545" w:rsidRPr="008F41B5">
        <w:rPr>
          <w:rFonts w:eastAsia="Arial Unicode MS" w:cs="Arial"/>
          <w:i/>
          <w:snapToGrid w:val="0"/>
        </w:rPr>
        <w:t>rovision by the same contractor will result in economies of scale and frugal expenditure of public funds.</w:t>
      </w:r>
    </w:p>
    <w:p w:rsidR="008F41B5" w:rsidRDefault="008F41B5" w:rsidP="00B26048">
      <w:pPr>
        <w:overflowPunct w:val="0"/>
        <w:autoSpaceDE w:val="0"/>
        <w:autoSpaceDN w:val="0"/>
        <w:adjustRightInd w:val="0"/>
        <w:textAlignment w:val="baseline"/>
        <w:rPr>
          <w:rFonts w:eastAsia="Arial Unicode MS" w:cs="Arial"/>
          <w:i/>
          <w:snapToGrid w:val="0"/>
        </w:rPr>
      </w:pPr>
    </w:p>
    <w:p w:rsidR="00CD2085" w:rsidRDefault="00CD2085" w:rsidP="00B26048">
      <w:pPr>
        <w:overflowPunct w:val="0"/>
        <w:autoSpaceDE w:val="0"/>
        <w:autoSpaceDN w:val="0"/>
        <w:adjustRightInd w:val="0"/>
        <w:textAlignment w:val="baseline"/>
        <w:rPr>
          <w:rFonts w:eastAsia="Arial Unicode MS" w:cs="Arial"/>
          <w:i/>
          <w:snapToGrid w:val="0"/>
        </w:rPr>
      </w:pPr>
      <w:r>
        <w:rPr>
          <w:rFonts w:eastAsia="Arial Unicode MS" w:cs="Arial"/>
          <w:i/>
          <w:snapToGrid w:val="0"/>
        </w:rPr>
        <w:t>Commissioner Sandoval thanked Ms. DeVine for her report</w:t>
      </w:r>
      <w:r w:rsidR="005B01C3">
        <w:rPr>
          <w:rFonts w:eastAsia="Arial Unicode MS" w:cs="Arial"/>
          <w:i/>
          <w:snapToGrid w:val="0"/>
        </w:rPr>
        <w:t xml:space="preserve"> and for their work on the TEAM and CHANGES programs and wanted to ensure that they coordinate with the LifeLine team and staff.</w:t>
      </w:r>
    </w:p>
    <w:p w:rsidR="005B01C3" w:rsidRDefault="005B01C3" w:rsidP="00B26048">
      <w:pPr>
        <w:overflowPunct w:val="0"/>
        <w:autoSpaceDE w:val="0"/>
        <w:autoSpaceDN w:val="0"/>
        <w:adjustRightInd w:val="0"/>
        <w:textAlignment w:val="baseline"/>
        <w:rPr>
          <w:rFonts w:eastAsia="Arial Unicode MS" w:cs="Arial"/>
          <w:i/>
          <w:snapToGrid w:val="0"/>
        </w:rPr>
      </w:pPr>
    </w:p>
    <w:p w:rsidR="005B3397" w:rsidRDefault="005B01C3" w:rsidP="005B3397">
      <w:pPr>
        <w:overflowPunct w:val="0"/>
        <w:autoSpaceDE w:val="0"/>
        <w:autoSpaceDN w:val="0"/>
        <w:adjustRightInd w:val="0"/>
        <w:textAlignment w:val="baseline"/>
        <w:rPr>
          <w:rFonts w:cs="Arial"/>
          <w:b/>
          <w:sz w:val="21"/>
          <w:szCs w:val="21"/>
        </w:rPr>
      </w:pPr>
      <w:r>
        <w:rPr>
          <w:rFonts w:eastAsia="Arial Unicode MS" w:cs="Arial"/>
          <w:i/>
          <w:snapToGrid w:val="0"/>
        </w:rPr>
        <w:t xml:space="preserve">Ms. </w:t>
      </w:r>
      <w:proofErr w:type="spellStart"/>
      <w:r>
        <w:rPr>
          <w:rFonts w:eastAsia="Arial Unicode MS" w:cs="Arial"/>
          <w:i/>
          <w:snapToGrid w:val="0"/>
        </w:rPr>
        <w:t>DeVine’s</w:t>
      </w:r>
      <w:proofErr w:type="spellEnd"/>
      <w:r>
        <w:rPr>
          <w:rFonts w:eastAsia="Arial Unicode MS" w:cs="Arial"/>
          <w:i/>
          <w:snapToGrid w:val="0"/>
        </w:rPr>
        <w:t xml:space="preserve"> report can be viewed and downloaded at:</w:t>
      </w:r>
    </w:p>
    <w:p w:rsidR="005B3397" w:rsidRPr="008F41B5" w:rsidRDefault="000766D1" w:rsidP="005B3397">
      <w:pPr>
        <w:overflowPunct w:val="0"/>
        <w:autoSpaceDE w:val="0"/>
        <w:autoSpaceDN w:val="0"/>
        <w:adjustRightInd w:val="0"/>
        <w:textAlignment w:val="baseline"/>
        <w:rPr>
          <w:rStyle w:val="Hyperlink"/>
          <w:rFonts w:eastAsia="Arial Unicode MS"/>
          <w:i/>
          <w:snapToGrid w:val="0"/>
        </w:rPr>
      </w:pPr>
      <w:hyperlink r:id="rId27" w:history="1">
        <w:r w:rsidR="005B3397" w:rsidRPr="008F41B5">
          <w:rPr>
            <w:rStyle w:val="Hyperlink"/>
            <w:rFonts w:eastAsia="Arial Unicode MS" w:cs="Arial"/>
            <w:i/>
            <w:snapToGrid w:val="0"/>
          </w:rPr>
          <w:t>http://www.liob.org/doc2/Item%2014.%20TEAM%20and%20CHANGES%20LIOB%20presentation%2002232016.ppt</w:t>
        </w:r>
      </w:hyperlink>
      <w:r w:rsidR="005B3397" w:rsidRPr="008F41B5">
        <w:rPr>
          <w:rStyle w:val="Hyperlink"/>
          <w:rFonts w:eastAsia="Arial Unicode MS"/>
          <w:i/>
          <w:snapToGrid w:val="0"/>
        </w:rPr>
        <w:t xml:space="preserve"> </w:t>
      </w:r>
    </w:p>
    <w:p w:rsidR="005B3397" w:rsidRDefault="005B3397" w:rsidP="00222844">
      <w:pPr>
        <w:overflowPunct w:val="0"/>
        <w:autoSpaceDE w:val="0"/>
        <w:autoSpaceDN w:val="0"/>
        <w:adjustRightInd w:val="0"/>
        <w:ind w:left="720" w:hanging="720"/>
        <w:textAlignment w:val="baseline"/>
        <w:rPr>
          <w:rFonts w:cs="Arial"/>
          <w:b/>
          <w:sz w:val="21"/>
          <w:szCs w:val="21"/>
        </w:rPr>
      </w:pPr>
    </w:p>
    <w:p w:rsidR="005B3397" w:rsidRDefault="005B3397" w:rsidP="00222844">
      <w:pPr>
        <w:overflowPunct w:val="0"/>
        <w:autoSpaceDE w:val="0"/>
        <w:autoSpaceDN w:val="0"/>
        <w:adjustRightInd w:val="0"/>
        <w:ind w:left="720" w:hanging="720"/>
        <w:textAlignment w:val="baseline"/>
        <w:rPr>
          <w:rFonts w:cs="Arial"/>
          <w:b/>
          <w:sz w:val="21"/>
          <w:szCs w:val="21"/>
        </w:rPr>
      </w:pPr>
    </w:p>
    <w:p w:rsidR="00222844" w:rsidRPr="00FB4445" w:rsidRDefault="00A112BF" w:rsidP="00222844">
      <w:pPr>
        <w:overflowPunct w:val="0"/>
        <w:autoSpaceDE w:val="0"/>
        <w:autoSpaceDN w:val="0"/>
        <w:adjustRightInd w:val="0"/>
        <w:ind w:left="720" w:hanging="720"/>
        <w:textAlignment w:val="baseline"/>
        <w:rPr>
          <w:rFonts w:cs="Arial"/>
          <w:b/>
          <w:i/>
          <w:sz w:val="21"/>
          <w:szCs w:val="21"/>
        </w:rPr>
      </w:pPr>
      <w:r>
        <w:rPr>
          <w:rFonts w:cs="Arial"/>
          <w:b/>
          <w:sz w:val="21"/>
          <w:szCs w:val="21"/>
        </w:rPr>
        <w:t>16</w:t>
      </w:r>
      <w:r w:rsidR="00222844" w:rsidRPr="00FB4445">
        <w:rPr>
          <w:rFonts w:cs="Arial"/>
          <w:b/>
          <w:sz w:val="21"/>
          <w:szCs w:val="21"/>
        </w:rPr>
        <w:t>.</w:t>
      </w:r>
      <w:r w:rsidR="00222844" w:rsidRPr="00FB4445">
        <w:rPr>
          <w:rFonts w:cs="Arial"/>
          <w:b/>
          <w:sz w:val="21"/>
          <w:szCs w:val="21"/>
        </w:rPr>
        <w:tab/>
        <w:t>Subcommittee Reports and Updates – Facilitated by Robert Ca</w:t>
      </w:r>
      <w:r w:rsidR="002F31AA" w:rsidRPr="00FB4445">
        <w:rPr>
          <w:rFonts w:cs="Arial"/>
          <w:b/>
          <w:sz w:val="21"/>
          <w:szCs w:val="21"/>
        </w:rPr>
        <w:t xml:space="preserve">stañeda, LIOB Chair  </w:t>
      </w:r>
      <w:r w:rsidR="00222844" w:rsidRPr="00FB4445">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The Marketing &amp; Outreach and the ESAP and CARE Implementation subcommittees held a j</w:t>
      </w:r>
      <w:r w:rsidR="009D66EE">
        <w:rPr>
          <w:rFonts w:eastAsia="Arial Unicode MS" w:cs="Arial"/>
          <w:i/>
          <w:snapToGrid w:val="0"/>
        </w:rPr>
        <w:t>oint meeting</w:t>
      </w:r>
      <w:r>
        <w:rPr>
          <w:rFonts w:eastAsia="Arial Unicode MS" w:cs="Arial"/>
          <w:i/>
          <w:snapToGrid w:val="0"/>
        </w:rPr>
        <w:t xml:space="preserve"> on December 18</w:t>
      </w:r>
      <w:r w:rsidRPr="00C037FE">
        <w:rPr>
          <w:rFonts w:eastAsia="Arial Unicode MS" w:cs="Arial"/>
          <w:i/>
          <w:snapToGrid w:val="0"/>
          <w:vertAlign w:val="superscript"/>
        </w:rPr>
        <w:t>th</w:t>
      </w:r>
      <w:r>
        <w:rPr>
          <w:rFonts w:eastAsia="Arial Unicode MS" w:cs="Arial"/>
          <w:i/>
          <w:snapToGrid w:val="0"/>
        </w:rPr>
        <w:t>, 2015.</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C037FE" w:rsidP="00C037FE">
      <w:pPr>
        <w:overflowPunct w:val="0"/>
        <w:autoSpaceDE w:val="0"/>
        <w:autoSpaceDN w:val="0"/>
        <w:rPr>
          <w:rFonts w:eastAsia="Arial Unicode MS" w:cs="Arial"/>
          <w:i/>
          <w:snapToGrid w:val="0"/>
        </w:rPr>
      </w:pPr>
      <w:r w:rsidRPr="00C037FE">
        <w:rPr>
          <w:rFonts w:eastAsia="Arial Unicode MS" w:cs="Arial"/>
          <w:i/>
          <w:snapToGrid w:val="0"/>
        </w:rPr>
        <w:t>The Marketing &amp; Outreach and the ESAP and CARE Implementation subcommittees held a joint meeting on December 18</w:t>
      </w:r>
      <w:r w:rsidRPr="00C037FE">
        <w:rPr>
          <w:rFonts w:eastAsia="Arial Unicode MS" w:cs="Arial"/>
          <w:i/>
          <w:snapToGrid w:val="0"/>
          <w:vertAlign w:val="superscript"/>
        </w:rPr>
        <w:t>th</w:t>
      </w:r>
      <w:r w:rsidRPr="00C037FE">
        <w:rPr>
          <w:rFonts w:eastAsia="Arial Unicode MS" w:cs="Arial"/>
          <w:i/>
          <w:snapToGrid w:val="0"/>
        </w:rPr>
        <w:t>, 2015.</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Water Industry (Board Members Stephenson,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Chairman </w:t>
      </w:r>
      <w:r w:rsidR="00636FFD">
        <w:rPr>
          <w:rFonts w:eastAsia="Arial Unicode MS" w:cs="Arial"/>
          <w:i/>
          <w:snapToGrid w:val="0"/>
        </w:rPr>
        <w:t>Castañeda</w:t>
      </w:r>
      <w:r>
        <w:rPr>
          <w:rFonts w:eastAsia="Arial Unicode MS" w:cs="Arial"/>
          <w:i/>
          <w:snapToGrid w:val="0"/>
        </w:rPr>
        <w:t xml:space="preserve"> </w:t>
      </w:r>
      <w:r w:rsidR="0048612B">
        <w:rPr>
          <w:rFonts w:eastAsia="Arial Unicode MS" w:cs="Arial"/>
          <w:i/>
          <w:snapToGrid w:val="0"/>
        </w:rPr>
        <w:t>moved the nomination of Board Member Jeff Linam to the Water Industry Subcommittee, seconded by Board Member Toledo (Yes: Commissioner Sandoval, Chairman Casta</w:t>
      </w:r>
      <w:r w:rsidR="0048612B" w:rsidRPr="0094371E">
        <w:rPr>
          <w:rFonts w:eastAsia="Arial Unicode MS" w:cs="Arial"/>
          <w:i/>
          <w:snapToGrid w:val="0"/>
        </w:rPr>
        <w:t>ñ</w:t>
      </w:r>
      <w:r w:rsidR="0048612B">
        <w:rPr>
          <w:rFonts w:eastAsia="Arial Unicode MS" w:cs="Arial"/>
          <w:i/>
          <w:snapToGrid w:val="0"/>
        </w:rPr>
        <w:t>eda, Board Members Lopez, Delgado-Olson, Wimbley, Toledo, Rendler and Linam; motion passed)</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Default="009D66EE" w:rsidP="00C57EBC">
      <w:pPr>
        <w:overflowPunct w:val="0"/>
        <w:autoSpaceDE w:val="0"/>
        <w:autoSpaceDN w:val="0"/>
        <w:rPr>
          <w:rFonts w:eastAsia="Arial Unicode MS" w:cs="Arial"/>
          <w:i/>
          <w:snapToGrid w:val="0"/>
        </w:rPr>
      </w:pPr>
      <w:r>
        <w:rPr>
          <w:rFonts w:eastAsia="Arial Unicode MS" w:cs="Arial"/>
          <w:i/>
          <w:snapToGrid w:val="0"/>
        </w:rPr>
        <w:t xml:space="preserve">Board Member Delgado-Olson invited Mr. Robert </w:t>
      </w:r>
      <w:proofErr w:type="spellStart"/>
      <w:r>
        <w:rPr>
          <w:rFonts w:eastAsia="Arial Unicode MS" w:cs="Arial"/>
          <w:i/>
          <w:snapToGrid w:val="0"/>
        </w:rPr>
        <w:t>Freehling</w:t>
      </w:r>
      <w:proofErr w:type="spellEnd"/>
      <w:r>
        <w:rPr>
          <w:rFonts w:eastAsia="Arial Unicode MS" w:cs="Arial"/>
          <w:i/>
          <w:snapToGrid w:val="0"/>
        </w:rPr>
        <w:t xml:space="preserve"> to come before the Board to discuss various issues on Climate Change.  Mr. </w:t>
      </w:r>
      <w:proofErr w:type="spellStart"/>
      <w:r>
        <w:rPr>
          <w:rFonts w:eastAsia="Arial Unicode MS" w:cs="Arial"/>
          <w:i/>
          <w:snapToGrid w:val="0"/>
        </w:rPr>
        <w:t>Freehling’s</w:t>
      </w:r>
      <w:proofErr w:type="spellEnd"/>
      <w:r>
        <w:rPr>
          <w:rFonts w:eastAsia="Arial Unicode MS" w:cs="Arial"/>
          <w:i/>
          <w:snapToGrid w:val="0"/>
        </w:rPr>
        <w:t xml:space="preserve"> presentation can be viewed and downloaded at: </w:t>
      </w:r>
    </w:p>
    <w:p w:rsidR="003A0FC1" w:rsidRPr="00C57EBC" w:rsidRDefault="000766D1" w:rsidP="00C57EBC">
      <w:pPr>
        <w:overflowPunct w:val="0"/>
        <w:autoSpaceDE w:val="0"/>
        <w:autoSpaceDN w:val="0"/>
        <w:rPr>
          <w:rFonts w:eastAsia="Arial Unicode MS" w:cs="Arial"/>
          <w:i/>
          <w:snapToGrid w:val="0"/>
        </w:rPr>
      </w:pPr>
      <w:hyperlink r:id="rId28" w:history="1">
        <w:r w:rsidR="003A0FC1" w:rsidRPr="00CB4C15">
          <w:rPr>
            <w:rStyle w:val="Hyperlink"/>
            <w:rFonts w:eastAsia="Arial Unicode MS" w:cs="Arial"/>
            <w:i/>
            <w:snapToGrid w:val="0"/>
          </w:rPr>
          <w:t>http://www.liob.org/doc2/Item%2016.%20Subcommittee%20%20-%20Emerging%20Issues-Climate%20Change.ppt</w:t>
        </w:r>
      </w:hyperlink>
      <w:r w:rsidR="003A0FC1">
        <w:rPr>
          <w:rFonts w:eastAsia="Arial Unicode MS" w:cs="Arial"/>
          <w:i/>
          <w:snapToGrid w:val="0"/>
        </w:rPr>
        <w:t xml:space="preserve"> </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87823">
      <w:pPr>
        <w:overflowPunct w:val="0"/>
        <w:autoSpaceDE w:val="0"/>
        <w:autoSpaceDN w:val="0"/>
        <w:rPr>
          <w:rFonts w:cs="Arial"/>
          <w:b/>
          <w:sz w:val="21"/>
          <w:szCs w:val="21"/>
        </w:rPr>
      </w:pPr>
      <w:r w:rsidRPr="001B6BA9">
        <w:rPr>
          <w:rFonts w:cs="Arial"/>
          <w:b/>
          <w:sz w:val="21"/>
          <w:szCs w:val="21"/>
        </w:rPr>
        <w:t>1</w:t>
      </w:r>
      <w:r w:rsidR="00C037FE">
        <w:rPr>
          <w:rFonts w:cs="Arial"/>
          <w:b/>
          <w:sz w:val="21"/>
          <w:szCs w:val="21"/>
        </w:rPr>
        <w:t>7</w:t>
      </w:r>
      <w:r w:rsidRPr="001B6BA9">
        <w:rPr>
          <w:rFonts w:cs="Arial"/>
          <w:b/>
          <w:sz w:val="21"/>
          <w:szCs w:val="21"/>
        </w:rPr>
        <w:t>.</w:t>
      </w:r>
      <w:r w:rsidRPr="001B6BA9">
        <w:rPr>
          <w:rFonts w:cs="Arial"/>
          <w:b/>
          <w:sz w:val="21"/>
          <w:szCs w:val="21"/>
        </w:rPr>
        <w:tab/>
        <w:t>Future Meetings Dates &amp; Age</w:t>
      </w:r>
      <w:r w:rsidR="000D17B2">
        <w:rPr>
          <w:rFonts w:cs="Arial"/>
          <w:b/>
          <w:sz w:val="21"/>
          <w:szCs w:val="21"/>
        </w:rPr>
        <w:t xml:space="preserve">nda Items for Future Meeting - </w:t>
      </w:r>
      <w:r w:rsidRPr="001B6BA9">
        <w:rPr>
          <w:rFonts w:cs="Arial"/>
          <w:b/>
          <w:sz w:val="21"/>
          <w:szCs w:val="21"/>
        </w:rPr>
        <w:t>Discussion Item</w:t>
      </w:r>
    </w:p>
    <w:p w:rsidR="001B6BA9" w:rsidRDefault="001B6BA9" w:rsidP="00187823">
      <w:pPr>
        <w:overflowPunct w:val="0"/>
        <w:autoSpaceDE w:val="0"/>
        <w:autoSpaceDN w:val="0"/>
        <w:rPr>
          <w:rFonts w:cs="Arial"/>
          <w:b/>
          <w:sz w:val="21"/>
          <w:szCs w:val="21"/>
        </w:rPr>
      </w:pPr>
      <w:r>
        <w:rPr>
          <w:rFonts w:cs="Arial"/>
          <w:i/>
          <w:noProof/>
          <w:sz w:val="21"/>
          <w:szCs w:val="21"/>
        </w:rPr>
        <mc:AlternateContent>
          <mc:Choice Requires="wps">
            <w:drawing>
              <wp:anchor distT="0" distB="0" distL="114300" distR="114300" simplePos="0" relativeHeight="251680768" behindDoc="0" locked="0" layoutInCell="1" allowOverlap="1" wp14:anchorId="17647D61" wp14:editId="052AAABD">
                <wp:simplePos x="0" y="0"/>
                <wp:positionH relativeFrom="column">
                  <wp:posOffset>-371816</wp:posOffset>
                </wp:positionH>
                <wp:positionV relativeFrom="paragraph">
                  <wp:posOffset>148031</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3pt;margin-top:11.65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" strokecolor="#5f497a" strokeweight="2.25pt"/>
            </w:pict>
          </mc:Fallback>
        </mc:AlternateContent>
      </w:r>
    </w:p>
    <w:p w:rsidR="00467749" w:rsidRDefault="00467749" w:rsidP="00187823">
      <w:pPr>
        <w:overflowPunct w:val="0"/>
        <w:autoSpaceDE w:val="0"/>
        <w:autoSpaceDN w:val="0"/>
        <w:rPr>
          <w:rFonts w:cs="Arial"/>
          <w:b/>
          <w:sz w:val="21"/>
          <w:szCs w:val="21"/>
        </w:rPr>
      </w:pP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t>Chairman Castañeda asked Board members to review the letter drafted to consider additional resources to the LIOB.  Letter can be found at:</w:t>
      </w:r>
    </w:p>
    <w:p w:rsidR="0048612B" w:rsidRDefault="000766D1" w:rsidP="00187823">
      <w:pPr>
        <w:overflowPunct w:val="0"/>
        <w:autoSpaceDE w:val="0"/>
        <w:autoSpaceDN w:val="0"/>
        <w:rPr>
          <w:rFonts w:cs="Arial"/>
          <w:b/>
          <w:sz w:val="21"/>
          <w:szCs w:val="21"/>
        </w:rPr>
      </w:pPr>
      <w:hyperlink r:id="rId29" w:tgtFrame="_blank" w:history="1">
        <w:proofErr w:type="gramStart"/>
        <w:r w:rsidR="00C66D3E">
          <w:rPr>
            <w:rStyle w:val="Hyperlink"/>
            <w:sz w:val="20"/>
            <w:szCs w:val="20"/>
          </w:rPr>
          <w:t>Item 5e.</w:t>
        </w:r>
        <w:proofErr w:type="gramEnd"/>
        <w:r w:rsidR="00C66D3E">
          <w:rPr>
            <w:rStyle w:val="Hyperlink"/>
            <w:sz w:val="20"/>
            <w:szCs w:val="20"/>
          </w:rPr>
          <w:t xml:space="preserve"> Chairman Castaneda's Letter re Justification for Resources to the LIOB7-20-16</w:t>
        </w:r>
      </w:hyperlink>
    </w:p>
    <w:p w:rsidR="0048612B" w:rsidRDefault="0048612B" w:rsidP="00187823">
      <w:pPr>
        <w:overflowPunct w:val="0"/>
        <w:autoSpaceDE w:val="0"/>
        <w:autoSpaceDN w:val="0"/>
        <w:rPr>
          <w:rFonts w:cs="Arial"/>
          <w:b/>
          <w:sz w:val="21"/>
          <w:szCs w:val="21"/>
        </w:rPr>
      </w:pPr>
    </w:p>
    <w:p w:rsid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lastRenderedPageBreak/>
        <w:t>Commissioner Sandoval thanked staff for all of their coordination with the LIOB meeting.  The next meeting will be in Sacramento.  Commissioner Sandoval mentioned that she has started the coordination for the September 22, 2016 meeting with</w:t>
      </w:r>
      <w:r>
        <w:rPr>
          <w:rFonts w:eastAsia="Arial Unicode MS" w:cs="Arial"/>
          <w:i/>
          <w:snapToGrid w:val="0"/>
          <w:color w:val="000000"/>
        </w:rPr>
        <w:t xml:space="preserve"> some of the tribes in Eureka and also to visit some of the Tribal areas close by.  </w:t>
      </w: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Pr>
          <w:rFonts w:eastAsia="Arial Unicode MS" w:cs="Arial"/>
          <w:i/>
          <w:snapToGrid w:val="0"/>
          <w:color w:val="000000"/>
        </w:rPr>
        <w:t>The Board and staff thanked IT staff for all of the support provided to the LIOB.</w:t>
      </w:r>
    </w:p>
    <w:p w:rsidR="00FD150D" w:rsidRDefault="00FD150D" w:rsidP="00187823">
      <w:pPr>
        <w:overflowPunct w:val="0"/>
        <w:autoSpaceDE w:val="0"/>
        <w:autoSpaceDN w:val="0"/>
        <w:rPr>
          <w:rFonts w:eastAsia="Arial Unicode MS" w:cs="Arial"/>
          <w:i/>
          <w:snapToGrid w:val="0"/>
          <w:color w:val="000000"/>
        </w:rPr>
      </w:pPr>
    </w:p>
    <w:p w:rsidR="00C66D3E" w:rsidRDefault="00FD150D"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4:15pm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gridCol w:w="3192"/>
      </w:tblGrid>
      <w:tr w:rsidR="00B3595E" w:rsidTr="00B3595E">
        <w:tc>
          <w:tcPr>
            <w:tcW w:w="3192" w:type="dxa"/>
          </w:tcPr>
          <w:p w:rsidR="00B3595E" w:rsidRPr="00C4193D" w:rsidRDefault="00B3595E" w:rsidP="00B3595E">
            <w:pPr>
              <w:rPr>
                <w:b/>
                <w:bCs/>
                <w:sz w:val="20"/>
                <w:szCs w:val="20"/>
                <w:u w:val="single"/>
              </w:rPr>
            </w:pPr>
            <w:r>
              <w:rPr>
                <w:b/>
                <w:bCs/>
                <w:sz w:val="20"/>
                <w:szCs w:val="20"/>
                <w:u w:val="single"/>
              </w:rPr>
              <w:t>Wednesday, July 20</w:t>
            </w:r>
            <w:r>
              <w:rPr>
                <w:b/>
                <w:bCs/>
                <w:sz w:val="20"/>
                <w:szCs w:val="20"/>
                <w:u w:val="single"/>
                <w:vertAlign w:val="superscript"/>
              </w:rPr>
              <w:t>th</w:t>
            </w:r>
            <w:r>
              <w:rPr>
                <w:b/>
                <w:bCs/>
                <w:sz w:val="20"/>
                <w:szCs w:val="20"/>
                <w:u w:val="single"/>
              </w:rPr>
              <w:t xml:space="preserve">  2016 </w:t>
            </w:r>
          </w:p>
          <w:p w:rsidR="00B3595E" w:rsidRDefault="00B3595E" w:rsidP="00B3595E">
            <w:pPr>
              <w:rPr>
                <w:sz w:val="20"/>
                <w:szCs w:val="20"/>
              </w:rPr>
            </w:pPr>
            <w:r>
              <w:rPr>
                <w:sz w:val="20"/>
                <w:szCs w:val="20"/>
              </w:rPr>
              <w:t>Sacramento City Hall</w:t>
            </w:r>
          </w:p>
          <w:p w:rsidR="00B3595E" w:rsidRDefault="00B3595E" w:rsidP="00B3595E">
            <w:pPr>
              <w:rPr>
                <w:sz w:val="20"/>
                <w:szCs w:val="20"/>
              </w:rPr>
            </w:pPr>
            <w:r>
              <w:rPr>
                <w:sz w:val="20"/>
                <w:szCs w:val="20"/>
              </w:rPr>
              <w:t>Historic Building</w:t>
            </w:r>
          </w:p>
          <w:p w:rsidR="00B3595E" w:rsidRDefault="00B3595E" w:rsidP="00B3595E">
            <w:pPr>
              <w:rPr>
                <w:sz w:val="20"/>
                <w:szCs w:val="20"/>
              </w:rPr>
            </w:pPr>
            <w:r>
              <w:rPr>
                <w:sz w:val="20"/>
                <w:szCs w:val="20"/>
              </w:rPr>
              <w:t>Hearing Room #204, 2nd Floor</w:t>
            </w:r>
          </w:p>
          <w:p w:rsidR="00B3595E" w:rsidRDefault="00B3595E" w:rsidP="00B3595E">
            <w:pPr>
              <w:rPr>
                <w:sz w:val="20"/>
                <w:szCs w:val="20"/>
              </w:rPr>
            </w:pPr>
            <w:r>
              <w:rPr>
                <w:sz w:val="20"/>
                <w:szCs w:val="20"/>
              </w:rPr>
              <w:t>915 I Street</w:t>
            </w:r>
          </w:p>
          <w:p w:rsidR="00B3595E" w:rsidRDefault="00B3595E" w:rsidP="00B3595E">
            <w:pPr>
              <w:rPr>
                <w:sz w:val="20"/>
                <w:szCs w:val="20"/>
              </w:rPr>
            </w:pPr>
            <w:r>
              <w:rPr>
                <w:sz w:val="20"/>
                <w:szCs w:val="20"/>
              </w:rPr>
              <w:t>Sacramento, CA</w:t>
            </w:r>
          </w:p>
          <w:p w:rsidR="00B3595E" w:rsidRDefault="00B3595E" w:rsidP="00187823">
            <w:pPr>
              <w:overflowPunct w:val="0"/>
              <w:autoSpaceDE w:val="0"/>
              <w:autoSpaceDN w:val="0"/>
              <w:rPr>
                <w:rFonts w:cs="Arial"/>
                <w:b/>
                <w:sz w:val="21"/>
                <w:szCs w:val="21"/>
              </w:rPr>
            </w:pPr>
          </w:p>
        </w:tc>
        <w:tc>
          <w:tcPr>
            <w:tcW w:w="3192" w:type="dxa"/>
          </w:tcPr>
          <w:p w:rsidR="00B3595E" w:rsidRPr="00C4193D" w:rsidRDefault="00B3595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B3595E" w:rsidRDefault="00B3595E" w:rsidP="00B3595E">
            <w:pPr>
              <w:rPr>
                <w:sz w:val="20"/>
                <w:szCs w:val="20"/>
              </w:rPr>
            </w:pPr>
            <w:r>
              <w:rPr>
                <w:sz w:val="20"/>
                <w:szCs w:val="20"/>
              </w:rPr>
              <w:t>Eureka City Hall</w:t>
            </w:r>
          </w:p>
          <w:p w:rsidR="00B3595E" w:rsidRDefault="00B3595E" w:rsidP="00B3595E">
            <w:pPr>
              <w:rPr>
                <w:sz w:val="20"/>
                <w:szCs w:val="20"/>
              </w:rPr>
            </w:pPr>
            <w:r>
              <w:rPr>
                <w:sz w:val="20"/>
                <w:szCs w:val="20"/>
              </w:rPr>
              <w:t>Council Chambers</w:t>
            </w:r>
          </w:p>
          <w:p w:rsidR="00B3595E" w:rsidRDefault="00B3595E" w:rsidP="00B3595E">
            <w:pPr>
              <w:rPr>
                <w:sz w:val="20"/>
                <w:szCs w:val="20"/>
              </w:rPr>
            </w:pPr>
            <w:r>
              <w:rPr>
                <w:sz w:val="20"/>
                <w:szCs w:val="20"/>
              </w:rPr>
              <w:t>531 “K” Street</w:t>
            </w:r>
          </w:p>
          <w:p w:rsidR="00B3595E" w:rsidRDefault="00B3595E" w:rsidP="00B3595E">
            <w:pPr>
              <w:rPr>
                <w:sz w:val="20"/>
                <w:szCs w:val="20"/>
              </w:rPr>
            </w:pPr>
            <w:r>
              <w:rPr>
                <w:sz w:val="20"/>
                <w:szCs w:val="20"/>
              </w:rPr>
              <w:t>Eureka, CA 95501</w:t>
            </w:r>
          </w:p>
          <w:p w:rsidR="00B3595E" w:rsidRDefault="00B3595E" w:rsidP="00187823">
            <w:pPr>
              <w:overflowPunct w:val="0"/>
              <w:autoSpaceDE w:val="0"/>
              <w:autoSpaceDN w:val="0"/>
              <w:rPr>
                <w:rFonts w:cs="Arial"/>
                <w:b/>
                <w:sz w:val="21"/>
                <w:szCs w:val="21"/>
              </w:rPr>
            </w:pPr>
          </w:p>
        </w:tc>
        <w:tc>
          <w:tcPr>
            <w:tcW w:w="3192" w:type="dxa"/>
          </w:tcPr>
          <w:p w:rsidR="00B3595E" w:rsidRPr="00B3595E" w:rsidRDefault="00B3595E" w:rsidP="00B3595E">
            <w:pPr>
              <w:rPr>
                <w:b/>
                <w:sz w:val="20"/>
                <w:szCs w:val="20"/>
              </w:rPr>
            </w:pPr>
            <w:r w:rsidRPr="00B3595E">
              <w:rPr>
                <w:b/>
                <w:sz w:val="20"/>
                <w:szCs w:val="20"/>
              </w:rPr>
              <w:t>November – Date/Location TBD</w:t>
            </w:r>
          </w:p>
          <w:p w:rsidR="00B3595E" w:rsidRDefault="00B3595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p w:rsidR="00845192" w:rsidRPr="00C037FE" w:rsidRDefault="00845192" w:rsidP="00C037FE">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Pr>
          <w:bCs/>
          <w:lang w:val="de-DE"/>
        </w:rPr>
        <w:t xml:space="preserve">archived video webcast of this </w:t>
      </w:r>
      <w:r w:rsidRPr="00574AE7">
        <w:rPr>
          <w:bCs/>
          <w:lang w:val="de-DE"/>
        </w:rPr>
        <w:t xml:space="preserve">meeting </w:t>
      </w:r>
      <w:r>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30" w:history="1">
        <w:r w:rsidRPr="00235CAA">
          <w:rPr>
            <w:rStyle w:val="Hyperlink"/>
          </w:rPr>
          <w:t>http://www.adminmonitor.com/ca/cpuc/other/20160223/</w:t>
        </w:r>
      </w:hyperlink>
    </w:p>
    <w:sectPr w:rsidR="00845192" w:rsidRPr="00C037FE" w:rsidSect="008F41B5">
      <w:headerReference w:type="default" r:id="rId31"/>
      <w:footerReference w:type="default" r:id="rId32"/>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D1" w:rsidRDefault="000766D1" w:rsidP="00C33636">
      <w:r>
        <w:separator/>
      </w:r>
    </w:p>
  </w:endnote>
  <w:endnote w:type="continuationSeparator" w:id="0">
    <w:p w:rsidR="000766D1" w:rsidRDefault="000766D1"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Sitka Small"/>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3156F1">
          <w:rPr>
            <w:noProof/>
          </w:rPr>
          <w:t>3</w:t>
        </w:r>
        <w:r>
          <w:rPr>
            <w:noProof/>
          </w:rPr>
          <w:fldChar w:fldCharType="end"/>
        </w:r>
        <w:r>
          <w:t xml:space="preserve"> </w:t>
        </w:r>
      </w:p>
    </w:sdtContent>
  </w:sdt>
  <w:p w:rsidR="009831D9" w:rsidRDefault="00290126" w:rsidP="008B4F66">
    <w:pPr>
      <w:pStyle w:val="Footer"/>
      <w:jc w:val="center"/>
    </w:pPr>
    <w:r>
      <w:t xml:space="preserve">Approved </w:t>
    </w:r>
    <w:r w:rsidR="009831D9">
      <w:t xml:space="preserve">LIOB Meeting Minutes </w:t>
    </w:r>
    <w:r w:rsidR="007667C7">
      <w:t>2-23-16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D1" w:rsidRDefault="000766D1" w:rsidP="00C33636">
      <w:r>
        <w:separator/>
      </w:r>
    </w:p>
  </w:footnote>
  <w:footnote w:type="continuationSeparator" w:id="0">
    <w:p w:rsidR="000766D1" w:rsidRDefault="000766D1"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FB6"/>
    <w:multiLevelType w:val="hybridMultilevel"/>
    <w:tmpl w:val="3EACE16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6">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8">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9">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0">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11">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643FED"/>
    <w:multiLevelType w:val="hybridMultilevel"/>
    <w:tmpl w:val="73260B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15">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4"/>
  </w:num>
  <w:num w:numId="4">
    <w:abstractNumId w:val="12"/>
  </w:num>
  <w:num w:numId="5">
    <w:abstractNumId w:val="1"/>
  </w:num>
  <w:num w:numId="6">
    <w:abstractNumId w:val="3"/>
  </w:num>
  <w:num w:numId="7">
    <w:abstractNumId w:val="6"/>
  </w:num>
  <w:num w:numId="8">
    <w:abstractNumId w:val="10"/>
  </w:num>
  <w:num w:numId="9">
    <w:abstractNumId w:val="0"/>
  </w:num>
  <w:num w:numId="10">
    <w:abstractNumId w:val="9"/>
  </w:num>
  <w:num w:numId="11">
    <w:abstractNumId w:val="7"/>
  </w:num>
  <w:num w:numId="12">
    <w:abstractNumId w:val="14"/>
  </w:num>
  <w:num w:numId="13">
    <w:abstractNumId w:val="15"/>
  </w:num>
  <w:num w:numId="14">
    <w:abstractNumId w:val="5"/>
  </w:num>
  <w:num w:numId="15">
    <w:abstractNumId w:val="8"/>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7297"/>
    <w:rsid w:val="0003165E"/>
    <w:rsid w:val="0003203F"/>
    <w:rsid w:val="00033047"/>
    <w:rsid w:val="00033717"/>
    <w:rsid w:val="00033D5A"/>
    <w:rsid w:val="0003664F"/>
    <w:rsid w:val="00036A34"/>
    <w:rsid w:val="000372A9"/>
    <w:rsid w:val="000401CD"/>
    <w:rsid w:val="000408D3"/>
    <w:rsid w:val="00041321"/>
    <w:rsid w:val="000426C9"/>
    <w:rsid w:val="00042E47"/>
    <w:rsid w:val="00042ED6"/>
    <w:rsid w:val="00043A5F"/>
    <w:rsid w:val="00044581"/>
    <w:rsid w:val="000449A3"/>
    <w:rsid w:val="00044A60"/>
    <w:rsid w:val="000476E5"/>
    <w:rsid w:val="00050ED0"/>
    <w:rsid w:val="00052FB3"/>
    <w:rsid w:val="0005301F"/>
    <w:rsid w:val="00055180"/>
    <w:rsid w:val="00055576"/>
    <w:rsid w:val="000653C3"/>
    <w:rsid w:val="00065C8A"/>
    <w:rsid w:val="000668B9"/>
    <w:rsid w:val="00066A7E"/>
    <w:rsid w:val="00067230"/>
    <w:rsid w:val="00072E3D"/>
    <w:rsid w:val="0007419F"/>
    <w:rsid w:val="000766D1"/>
    <w:rsid w:val="00082C20"/>
    <w:rsid w:val="00083F22"/>
    <w:rsid w:val="00083FC1"/>
    <w:rsid w:val="00087DFA"/>
    <w:rsid w:val="0009367D"/>
    <w:rsid w:val="000954C8"/>
    <w:rsid w:val="00095CFF"/>
    <w:rsid w:val="00097D0D"/>
    <w:rsid w:val="000A025A"/>
    <w:rsid w:val="000A07AF"/>
    <w:rsid w:val="000A1BB9"/>
    <w:rsid w:val="000A4D6A"/>
    <w:rsid w:val="000A4DE9"/>
    <w:rsid w:val="000A5BAB"/>
    <w:rsid w:val="000A607D"/>
    <w:rsid w:val="000A6635"/>
    <w:rsid w:val="000A67E3"/>
    <w:rsid w:val="000A6BBB"/>
    <w:rsid w:val="000A7691"/>
    <w:rsid w:val="000B0430"/>
    <w:rsid w:val="000B10B1"/>
    <w:rsid w:val="000B370D"/>
    <w:rsid w:val="000B4668"/>
    <w:rsid w:val="000B48AB"/>
    <w:rsid w:val="000B5D64"/>
    <w:rsid w:val="000C0997"/>
    <w:rsid w:val="000C16C4"/>
    <w:rsid w:val="000C3E71"/>
    <w:rsid w:val="000C48EA"/>
    <w:rsid w:val="000C4C3A"/>
    <w:rsid w:val="000C6E39"/>
    <w:rsid w:val="000C6F3B"/>
    <w:rsid w:val="000C79E6"/>
    <w:rsid w:val="000D0CE7"/>
    <w:rsid w:val="000D14D0"/>
    <w:rsid w:val="000D17B2"/>
    <w:rsid w:val="000D1F71"/>
    <w:rsid w:val="000D2209"/>
    <w:rsid w:val="000D2727"/>
    <w:rsid w:val="000D2F94"/>
    <w:rsid w:val="000D335D"/>
    <w:rsid w:val="000D5200"/>
    <w:rsid w:val="000D56E2"/>
    <w:rsid w:val="000D5A1B"/>
    <w:rsid w:val="000D5E67"/>
    <w:rsid w:val="000D74A9"/>
    <w:rsid w:val="000D7FAA"/>
    <w:rsid w:val="000E24C8"/>
    <w:rsid w:val="000E271C"/>
    <w:rsid w:val="000E3ED3"/>
    <w:rsid w:val="000E4049"/>
    <w:rsid w:val="000E5CAE"/>
    <w:rsid w:val="000E695F"/>
    <w:rsid w:val="000F02C7"/>
    <w:rsid w:val="000F35CD"/>
    <w:rsid w:val="000F3BBF"/>
    <w:rsid w:val="000F55F8"/>
    <w:rsid w:val="001010F1"/>
    <w:rsid w:val="00101938"/>
    <w:rsid w:val="00103D57"/>
    <w:rsid w:val="0010497F"/>
    <w:rsid w:val="00104F48"/>
    <w:rsid w:val="00106071"/>
    <w:rsid w:val="00106890"/>
    <w:rsid w:val="001068B3"/>
    <w:rsid w:val="00106FFE"/>
    <w:rsid w:val="001070D1"/>
    <w:rsid w:val="00110121"/>
    <w:rsid w:val="00110F0E"/>
    <w:rsid w:val="00111502"/>
    <w:rsid w:val="00111E7B"/>
    <w:rsid w:val="00112425"/>
    <w:rsid w:val="00112E49"/>
    <w:rsid w:val="0011535B"/>
    <w:rsid w:val="00116017"/>
    <w:rsid w:val="001167E4"/>
    <w:rsid w:val="00116A2E"/>
    <w:rsid w:val="00117694"/>
    <w:rsid w:val="00117742"/>
    <w:rsid w:val="00117D7E"/>
    <w:rsid w:val="00121CF9"/>
    <w:rsid w:val="00121F82"/>
    <w:rsid w:val="00122AC3"/>
    <w:rsid w:val="00124A46"/>
    <w:rsid w:val="0012587F"/>
    <w:rsid w:val="00125AF9"/>
    <w:rsid w:val="00127A07"/>
    <w:rsid w:val="00127F82"/>
    <w:rsid w:val="00131CC6"/>
    <w:rsid w:val="001324F2"/>
    <w:rsid w:val="00135158"/>
    <w:rsid w:val="001376FB"/>
    <w:rsid w:val="0014127E"/>
    <w:rsid w:val="00141E2E"/>
    <w:rsid w:val="00142915"/>
    <w:rsid w:val="00144850"/>
    <w:rsid w:val="00144BA5"/>
    <w:rsid w:val="00150296"/>
    <w:rsid w:val="001547BA"/>
    <w:rsid w:val="00154A41"/>
    <w:rsid w:val="00154C78"/>
    <w:rsid w:val="00155962"/>
    <w:rsid w:val="0015715D"/>
    <w:rsid w:val="0015725E"/>
    <w:rsid w:val="0016091B"/>
    <w:rsid w:val="00160EA8"/>
    <w:rsid w:val="001633B0"/>
    <w:rsid w:val="00163C21"/>
    <w:rsid w:val="00165FC6"/>
    <w:rsid w:val="00166E9A"/>
    <w:rsid w:val="00170A15"/>
    <w:rsid w:val="001711CD"/>
    <w:rsid w:val="00172523"/>
    <w:rsid w:val="00172B5C"/>
    <w:rsid w:val="00172D53"/>
    <w:rsid w:val="00174CBE"/>
    <w:rsid w:val="001766F5"/>
    <w:rsid w:val="001774D1"/>
    <w:rsid w:val="00177C95"/>
    <w:rsid w:val="00177E24"/>
    <w:rsid w:val="00181563"/>
    <w:rsid w:val="001843A1"/>
    <w:rsid w:val="001869FA"/>
    <w:rsid w:val="00186CE6"/>
    <w:rsid w:val="00187034"/>
    <w:rsid w:val="00187823"/>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4375"/>
    <w:rsid w:val="001C6035"/>
    <w:rsid w:val="001C6C91"/>
    <w:rsid w:val="001D0E99"/>
    <w:rsid w:val="001D2825"/>
    <w:rsid w:val="001D3C4D"/>
    <w:rsid w:val="001D3F60"/>
    <w:rsid w:val="001D5566"/>
    <w:rsid w:val="001D670A"/>
    <w:rsid w:val="001D6DDA"/>
    <w:rsid w:val="001E2415"/>
    <w:rsid w:val="001E28BE"/>
    <w:rsid w:val="001E309E"/>
    <w:rsid w:val="001E3901"/>
    <w:rsid w:val="001E3F1C"/>
    <w:rsid w:val="001F1F28"/>
    <w:rsid w:val="001F33ED"/>
    <w:rsid w:val="00200A6A"/>
    <w:rsid w:val="00201D2E"/>
    <w:rsid w:val="002036BD"/>
    <w:rsid w:val="0020470D"/>
    <w:rsid w:val="0020558C"/>
    <w:rsid w:val="00206501"/>
    <w:rsid w:val="0021034A"/>
    <w:rsid w:val="0021119B"/>
    <w:rsid w:val="00212187"/>
    <w:rsid w:val="00214E89"/>
    <w:rsid w:val="0021590A"/>
    <w:rsid w:val="00217E57"/>
    <w:rsid w:val="0022038E"/>
    <w:rsid w:val="00220E36"/>
    <w:rsid w:val="00221CC8"/>
    <w:rsid w:val="00222323"/>
    <w:rsid w:val="00222844"/>
    <w:rsid w:val="002236F6"/>
    <w:rsid w:val="002247EA"/>
    <w:rsid w:val="00225B96"/>
    <w:rsid w:val="002265DF"/>
    <w:rsid w:val="00226E6A"/>
    <w:rsid w:val="0022777D"/>
    <w:rsid w:val="00227ADC"/>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74C"/>
    <w:rsid w:val="00260172"/>
    <w:rsid w:val="00260B6F"/>
    <w:rsid w:val="002614E2"/>
    <w:rsid w:val="00261B8A"/>
    <w:rsid w:val="002622FE"/>
    <w:rsid w:val="002631DC"/>
    <w:rsid w:val="00264634"/>
    <w:rsid w:val="002663F1"/>
    <w:rsid w:val="00267892"/>
    <w:rsid w:val="00267D67"/>
    <w:rsid w:val="0027041C"/>
    <w:rsid w:val="00272684"/>
    <w:rsid w:val="00272AB2"/>
    <w:rsid w:val="002734A4"/>
    <w:rsid w:val="002735F1"/>
    <w:rsid w:val="00277BC9"/>
    <w:rsid w:val="00277E9F"/>
    <w:rsid w:val="00280807"/>
    <w:rsid w:val="00281D32"/>
    <w:rsid w:val="00282721"/>
    <w:rsid w:val="00284176"/>
    <w:rsid w:val="0028468B"/>
    <w:rsid w:val="00285CD4"/>
    <w:rsid w:val="00290126"/>
    <w:rsid w:val="0029462F"/>
    <w:rsid w:val="00296D13"/>
    <w:rsid w:val="00296E36"/>
    <w:rsid w:val="00297505"/>
    <w:rsid w:val="00297B6B"/>
    <w:rsid w:val="002A22F8"/>
    <w:rsid w:val="002A4202"/>
    <w:rsid w:val="002A7D71"/>
    <w:rsid w:val="002A7DD1"/>
    <w:rsid w:val="002B0D34"/>
    <w:rsid w:val="002B1CDE"/>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6B97"/>
    <w:rsid w:val="002D7278"/>
    <w:rsid w:val="002D7C47"/>
    <w:rsid w:val="002E1D21"/>
    <w:rsid w:val="002E3FAA"/>
    <w:rsid w:val="002E5D31"/>
    <w:rsid w:val="002E5DF0"/>
    <w:rsid w:val="002E70FA"/>
    <w:rsid w:val="002E7F3D"/>
    <w:rsid w:val="002F0430"/>
    <w:rsid w:val="002F1E85"/>
    <w:rsid w:val="002F2BBC"/>
    <w:rsid w:val="002F2CED"/>
    <w:rsid w:val="002F31AA"/>
    <w:rsid w:val="002F4A17"/>
    <w:rsid w:val="002F5AFF"/>
    <w:rsid w:val="002F65D0"/>
    <w:rsid w:val="002F7FA1"/>
    <w:rsid w:val="00302729"/>
    <w:rsid w:val="0030351F"/>
    <w:rsid w:val="00304794"/>
    <w:rsid w:val="00304A24"/>
    <w:rsid w:val="00305EC2"/>
    <w:rsid w:val="00312179"/>
    <w:rsid w:val="00312385"/>
    <w:rsid w:val="003156F1"/>
    <w:rsid w:val="00317B46"/>
    <w:rsid w:val="00317D0A"/>
    <w:rsid w:val="00320D24"/>
    <w:rsid w:val="00321CE6"/>
    <w:rsid w:val="00322FA8"/>
    <w:rsid w:val="00323BF4"/>
    <w:rsid w:val="00324F89"/>
    <w:rsid w:val="00327E40"/>
    <w:rsid w:val="00333912"/>
    <w:rsid w:val="00333AAB"/>
    <w:rsid w:val="00334279"/>
    <w:rsid w:val="0033770A"/>
    <w:rsid w:val="00340C67"/>
    <w:rsid w:val="00340CC9"/>
    <w:rsid w:val="0034447F"/>
    <w:rsid w:val="00345A1D"/>
    <w:rsid w:val="00345F9E"/>
    <w:rsid w:val="00346CFE"/>
    <w:rsid w:val="00347642"/>
    <w:rsid w:val="00350614"/>
    <w:rsid w:val="00350DF5"/>
    <w:rsid w:val="00351064"/>
    <w:rsid w:val="0035227D"/>
    <w:rsid w:val="003534FC"/>
    <w:rsid w:val="00353AF4"/>
    <w:rsid w:val="00354B5E"/>
    <w:rsid w:val="003578B9"/>
    <w:rsid w:val="00361E93"/>
    <w:rsid w:val="00362497"/>
    <w:rsid w:val="00363E61"/>
    <w:rsid w:val="00364B64"/>
    <w:rsid w:val="00364B7D"/>
    <w:rsid w:val="00364C2E"/>
    <w:rsid w:val="00366C60"/>
    <w:rsid w:val="00366C63"/>
    <w:rsid w:val="00366F8F"/>
    <w:rsid w:val="00371676"/>
    <w:rsid w:val="003721EB"/>
    <w:rsid w:val="0037249B"/>
    <w:rsid w:val="003773A0"/>
    <w:rsid w:val="003815EF"/>
    <w:rsid w:val="003822B6"/>
    <w:rsid w:val="00383A01"/>
    <w:rsid w:val="0038425B"/>
    <w:rsid w:val="00387BF6"/>
    <w:rsid w:val="00390561"/>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42A5"/>
    <w:rsid w:val="003A45A8"/>
    <w:rsid w:val="003A497F"/>
    <w:rsid w:val="003A59C8"/>
    <w:rsid w:val="003A746D"/>
    <w:rsid w:val="003A7B28"/>
    <w:rsid w:val="003B0473"/>
    <w:rsid w:val="003B0531"/>
    <w:rsid w:val="003B140B"/>
    <w:rsid w:val="003B1555"/>
    <w:rsid w:val="003B2223"/>
    <w:rsid w:val="003B77A2"/>
    <w:rsid w:val="003B7E08"/>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E15CE"/>
    <w:rsid w:val="003E3DA2"/>
    <w:rsid w:val="003E4CA7"/>
    <w:rsid w:val="003E4D01"/>
    <w:rsid w:val="003E5068"/>
    <w:rsid w:val="003E51B3"/>
    <w:rsid w:val="003E6548"/>
    <w:rsid w:val="003E741B"/>
    <w:rsid w:val="003F399C"/>
    <w:rsid w:val="003F3F5F"/>
    <w:rsid w:val="003F53EF"/>
    <w:rsid w:val="003F60B4"/>
    <w:rsid w:val="003F736D"/>
    <w:rsid w:val="003F74E5"/>
    <w:rsid w:val="00400667"/>
    <w:rsid w:val="00401095"/>
    <w:rsid w:val="00401133"/>
    <w:rsid w:val="00405119"/>
    <w:rsid w:val="004051E7"/>
    <w:rsid w:val="004063EC"/>
    <w:rsid w:val="00406780"/>
    <w:rsid w:val="004106A4"/>
    <w:rsid w:val="00410B67"/>
    <w:rsid w:val="00414F57"/>
    <w:rsid w:val="00415BC4"/>
    <w:rsid w:val="00416974"/>
    <w:rsid w:val="00420A1A"/>
    <w:rsid w:val="0042214A"/>
    <w:rsid w:val="00422FD1"/>
    <w:rsid w:val="00425422"/>
    <w:rsid w:val="00425581"/>
    <w:rsid w:val="004257D3"/>
    <w:rsid w:val="00426839"/>
    <w:rsid w:val="0042739C"/>
    <w:rsid w:val="004277AC"/>
    <w:rsid w:val="004307DB"/>
    <w:rsid w:val="00431001"/>
    <w:rsid w:val="00431823"/>
    <w:rsid w:val="00432DD3"/>
    <w:rsid w:val="004334C9"/>
    <w:rsid w:val="0043353D"/>
    <w:rsid w:val="00433648"/>
    <w:rsid w:val="00433861"/>
    <w:rsid w:val="00436822"/>
    <w:rsid w:val="004421EA"/>
    <w:rsid w:val="0044235D"/>
    <w:rsid w:val="00444DB9"/>
    <w:rsid w:val="00446B31"/>
    <w:rsid w:val="0044708F"/>
    <w:rsid w:val="00454E7E"/>
    <w:rsid w:val="00455D25"/>
    <w:rsid w:val="004565C6"/>
    <w:rsid w:val="00457A0A"/>
    <w:rsid w:val="00461AA7"/>
    <w:rsid w:val="0046601F"/>
    <w:rsid w:val="00467749"/>
    <w:rsid w:val="004702D6"/>
    <w:rsid w:val="004708A9"/>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90CB0"/>
    <w:rsid w:val="00492CBC"/>
    <w:rsid w:val="0049323A"/>
    <w:rsid w:val="00493386"/>
    <w:rsid w:val="004939CB"/>
    <w:rsid w:val="00494F9A"/>
    <w:rsid w:val="00495E13"/>
    <w:rsid w:val="004A0E82"/>
    <w:rsid w:val="004A260E"/>
    <w:rsid w:val="004A2C77"/>
    <w:rsid w:val="004A3E5C"/>
    <w:rsid w:val="004A6478"/>
    <w:rsid w:val="004A67E3"/>
    <w:rsid w:val="004A7283"/>
    <w:rsid w:val="004B2813"/>
    <w:rsid w:val="004B32C3"/>
    <w:rsid w:val="004B4E78"/>
    <w:rsid w:val="004B5CD6"/>
    <w:rsid w:val="004C102B"/>
    <w:rsid w:val="004C221C"/>
    <w:rsid w:val="004C242F"/>
    <w:rsid w:val="004C2BB3"/>
    <w:rsid w:val="004C37E2"/>
    <w:rsid w:val="004C44AC"/>
    <w:rsid w:val="004D1DDB"/>
    <w:rsid w:val="004D33EC"/>
    <w:rsid w:val="004D3E00"/>
    <w:rsid w:val="004D4804"/>
    <w:rsid w:val="004D56C7"/>
    <w:rsid w:val="004D5C3B"/>
    <w:rsid w:val="004D6D1D"/>
    <w:rsid w:val="004E223A"/>
    <w:rsid w:val="004E3C18"/>
    <w:rsid w:val="004E4DB3"/>
    <w:rsid w:val="004E5E89"/>
    <w:rsid w:val="004E6AAE"/>
    <w:rsid w:val="004E6E7C"/>
    <w:rsid w:val="004E7141"/>
    <w:rsid w:val="004E746C"/>
    <w:rsid w:val="004F18E9"/>
    <w:rsid w:val="004F23C6"/>
    <w:rsid w:val="004F6629"/>
    <w:rsid w:val="004F7D05"/>
    <w:rsid w:val="005017AB"/>
    <w:rsid w:val="00505264"/>
    <w:rsid w:val="005069B1"/>
    <w:rsid w:val="005117A8"/>
    <w:rsid w:val="00511CBC"/>
    <w:rsid w:val="00512D30"/>
    <w:rsid w:val="0051374D"/>
    <w:rsid w:val="005152E3"/>
    <w:rsid w:val="00516B75"/>
    <w:rsid w:val="00521F21"/>
    <w:rsid w:val="00524FFB"/>
    <w:rsid w:val="005252C4"/>
    <w:rsid w:val="00530F2A"/>
    <w:rsid w:val="00530F3C"/>
    <w:rsid w:val="0053146E"/>
    <w:rsid w:val="005315DF"/>
    <w:rsid w:val="00531B8D"/>
    <w:rsid w:val="00531FC1"/>
    <w:rsid w:val="005344B0"/>
    <w:rsid w:val="00534846"/>
    <w:rsid w:val="005361B6"/>
    <w:rsid w:val="0053762F"/>
    <w:rsid w:val="0054240B"/>
    <w:rsid w:val="005437A8"/>
    <w:rsid w:val="00543A4E"/>
    <w:rsid w:val="00543B87"/>
    <w:rsid w:val="00544568"/>
    <w:rsid w:val="00547754"/>
    <w:rsid w:val="00547A7D"/>
    <w:rsid w:val="00550E6B"/>
    <w:rsid w:val="00551672"/>
    <w:rsid w:val="005519AF"/>
    <w:rsid w:val="005526AF"/>
    <w:rsid w:val="00553A31"/>
    <w:rsid w:val="00554520"/>
    <w:rsid w:val="00561DCE"/>
    <w:rsid w:val="00563AFF"/>
    <w:rsid w:val="005708BC"/>
    <w:rsid w:val="00571333"/>
    <w:rsid w:val="00574A52"/>
    <w:rsid w:val="00576F2C"/>
    <w:rsid w:val="00582D67"/>
    <w:rsid w:val="005842C8"/>
    <w:rsid w:val="00584B39"/>
    <w:rsid w:val="005903B3"/>
    <w:rsid w:val="0059175E"/>
    <w:rsid w:val="00592CF2"/>
    <w:rsid w:val="0059474A"/>
    <w:rsid w:val="00594C94"/>
    <w:rsid w:val="005959AE"/>
    <w:rsid w:val="005961FF"/>
    <w:rsid w:val="00597244"/>
    <w:rsid w:val="00597B2E"/>
    <w:rsid w:val="005A0000"/>
    <w:rsid w:val="005A2649"/>
    <w:rsid w:val="005A2AD4"/>
    <w:rsid w:val="005A3309"/>
    <w:rsid w:val="005A3494"/>
    <w:rsid w:val="005A4347"/>
    <w:rsid w:val="005B01C3"/>
    <w:rsid w:val="005B27CA"/>
    <w:rsid w:val="005B3397"/>
    <w:rsid w:val="005B3817"/>
    <w:rsid w:val="005B50B6"/>
    <w:rsid w:val="005B7A47"/>
    <w:rsid w:val="005C02DF"/>
    <w:rsid w:val="005C0465"/>
    <w:rsid w:val="005C04FD"/>
    <w:rsid w:val="005C0EF4"/>
    <w:rsid w:val="005C25FF"/>
    <w:rsid w:val="005C296D"/>
    <w:rsid w:val="005C5D71"/>
    <w:rsid w:val="005D2317"/>
    <w:rsid w:val="005E096A"/>
    <w:rsid w:val="005E30C4"/>
    <w:rsid w:val="005E30CA"/>
    <w:rsid w:val="005E3F71"/>
    <w:rsid w:val="005E6D98"/>
    <w:rsid w:val="005E6E44"/>
    <w:rsid w:val="005F0D2A"/>
    <w:rsid w:val="005F379B"/>
    <w:rsid w:val="005F37DD"/>
    <w:rsid w:val="005F5502"/>
    <w:rsid w:val="005F7081"/>
    <w:rsid w:val="00602B74"/>
    <w:rsid w:val="00605242"/>
    <w:rsid w:val="006107EF"/>
    <w:rsid w:val="0061098F"/>
    <w:rsid w:val="006113A6"/>
    <w:rsid w:val="00611CAB"/>
    <w:rsid w:val="0061403A"/>
    <w:rsid w:val="0061427D"/>
    <w:rsid w:val="006161B0"/>
    <w:rsid w:val="00617115"/>
    <w:rsid w:val="006206F1"/>
    <w:rsid w:val="006209F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3DFC"/>
    <w:rsid w:val="00643F08"/>
    <w:rsid w:val="00644BF9"/>
    <w:rsid w:val="00651F05"/>
    <w:rsid w:val="00652486"/>
    <w:rsid w:val="00652A63"/>
    <w:rsid w:val="00653E63"/>
    <w:rsid w:val="006547E1"/>
    <w:rsid w:val="00654E16"/>
    <w:rsid w:val="00655AE2"/>
    <w:rsid w:val="00656781"/>
    <w:rsid w:val="006568B4"/>
    <w:rsid w:val="00661022"/>
    <w:rsid w:val="00661167"/>
    <w:rsid w:val="006615DB"/>
    <w:rsid w:val="00661C30"/>
    <w:rsid w:val="006637FD"/>
    <w:rsid w:val="0066388C"/>
    <w:rsid w:val="00665BC4"/>
    <w:rsid w:val="00667864"/>
    <w:rsid w:val="00670605"/>
    <w:rsid w:val="006706B1"/>
    <w:rsid w:val="00670DC6"/>
    <w:rsid w:val="00671C84"/>
    <w:rsid w:val="006720EE"/>
    <w:rsid w:val="006723ED"/>
    <w:rsid w:val="00674EF4"/>
    <w:rsid w:val="00675DEA"/>
    <w:rsid w:val="0067607C"/>
    <w:rsid w:val="00676FA8"/>
    <w:rsid w:val="0068196B"/>
    <w:rsid w:val="0068372C"/>
    <w:rsid w:val="00686AF7"/>
    <w:rsid w:val="006878AD"/>
    <w:rsid w:val="006905A1"/>
    <w:rsid w:val="00692816"/>
    <w:rsid w:val="00693167"/>
    <w:rsid w:val="006935CD"/>
    <w:rsid w:val="006937B7"/>
    <w:rsid w:val="00694805"/>
    <w:rsid w:val="00694A54"/>
    <w:rsid w:val="006964B1"/>
    <w:rsid w:val="00696DD3"/>
    <w:rsid w:val="006A1851"/>
    <w:rsid w:val="006A2681"/>
    <w:rsid w:val="006A38DC"/>
    <w:rsid w:val="006B1304"/>
    <w:rsid w:val="006B76A9"/>
    <w:rsid w:val="006B7990"/>
    <w:rsid w:val="006C1F55"/>
    <w:rsid w:val="006C2A70"/>
    <w:rsid w:val="006C60B8"/>
    <w:rsid w:val="006C6941"/>
    <w:rsid w:val="006D2187"/>
    <w:rsid w:val="006D2D85"/>
    <w:rsid w:val="006D34C7"/>
    <w:rsid w:val="006D3A80"/>
    <w:rsid w:val="006D44EC"/>
    <w:rsid w:val="006D4A69"/>
    <w:rsid w:val="006D4E30"/>
    <w:rsid w:val="006D52AF"/>
    <w:rsid w:val="006D6F9A"/>
    <w:rsid w:val="006E10B3"/>
    <w:rsid w:val="006E579E"/>
    <w:rsid w:val="006F3197"/>
    <w:rsid w:val="006F3DF1"/>
    <w:rsid w:val="006F523C"/>
    <w:rsid w:val="006F5531"/>
    <w:rsid w:val="006F569A"/>
    <w:rsid w:val="006F5786"/>
    <w:rsid w:val="006F5C48"/>
    <w:rsid w:val="006F5DD8"/>
    <w:rsid w:val="006F7858"/>
    <w:rsid w:val="007013FF"/>
    <w:rsid w:val="00703B95"/>
    <w:rsid w:val="00703D72"/>
    <w:rsid w:val="00704E4D"/>
    <w:rsid w:val="00704F96"/>
    <w:rsid w:val="00705E6B"/>
    <w:rsid w:val="00705ED2"/>
    <w:rsid w:val="00706C4B"/>
    <w:rsid w:val="00714383"/>
    <w:rsid w:val="00715822"/>
    <w:rsid w:val="00720432"/>
    <w:rsid w:val="007208EB"/>
    <w:rsid w:val="0072120A"/>
    <w:rsid w:val="00723237"/>
    <w:rsid w:val="0072358A"/>
    <w:rsid w:val="007266B6"/>
    <w:rsid w:val="00730679"/>
    <w:rsid w:val="00732CA7"/>
    <w:rsid w:val="00733322"/>
    <w:rsid w:val="0073333F"/>
    <w:rsid w:val="0073369A"/>
    <w:rsid w:val="00734CB8"/>
    <w:rsid w:val="007350DC"/>
    <w:rsid w:val="0073520F"/>
    <w:rsid w:val="00735835"/>
    <w:rsid w:val="00735AF9"/>
    <w:rsid w:val="00735F70"/>
    <w:rsid w:val="00736C99"/>
    <w:rsid w:val="007374E1"/>
    <w:rsid w:val="007404E5"/>
    <w:rsid w:val="00740CBF"/>
    <w:rsid w:val="00741DBB"/>
    <w:rsid w:val="00743E7C"/>
    <w:rsid w:val="0074486E"/>
    <w:rsid w:val="007471A2"/>
    <w:rsid w:val="0075395D"/>
    <w:rsid w:val="00757041"/>
    <w:rsid w:val="00757D03"/>
    <w:rsid w:val="00765728"/>
    <w:rsid w:val="007665A5"/>
    <w:rsid w:val="007667C7"/>
    <w:rsid w:val="007676BF"/>
    <w:rsid w:val="007677C4"/>
    <w:rsid w:val="00770C78"/>
    <w:rsid w:val="0077130F"/>
    <w:rsid w:val="00771CD3"/>
    <w:rsid w:val="00773678"/>
    <w:rsid w:val="00774137"/>
    <w:rsid w:val="00776EA2"/>
    <w:rsid w:val="00780A50"/>
    <w:rsid w:val="00783129"/>
    <w:rsid w:val="00783BCE"/>
    <w:rsid w:val="007862F6"/>
    <w:rsid w:val="007904E7"/>
    <w:rsid w:val="00790523"/>
    <w:rsid w:val="00791E86"/>
    <w:rsid w:val="0079208F"/>
    <w:rsid w:val="00792164"/>
    <w:rsid w:val="007959C7"/>
    <w:rsid w:val="00797987"/>
    <w:rsid w:val="007A020D"/>
    <w:rsid w:val="007A2F39"/>
    <w:rsid w:val="007A396B"/>
    <w:rsid w:val="007A4B9E"/>
    <w:rsid w:val="007B0762"/>
    <w:rsid w:val="007B103B"/>
    <w:rsid w:val="007B33E7"/>
    <w:rsid w:val="007B3D13"/>
    <w:rsid w:val="007C006E"/>
    <w:rsid w:val="007C0910"/>
    <w:rsid w:val="007C4D5F"/>
    <w:rsid w:val="007C5200"/>
    <w:rsid w:val="007C58AF"/>
    <w:rsid w:val="007C619B"/>
    <w:rsid w:val="007D05B5"/>
    <w:rsid w:val="007D0E58"/>
    <w:rsid w:val="007D1F28"/>
    <w:rsid w:val="007D4200"/>
    <w:rsid w:val="007D4FB1"/>
    <w:rsid w:val="007D62CF"/>
    <w:rsid w:val="007D641F"/>
    <w:rsid w:val="007D67BF"/>
    <w:rsid w:val="007D79DD"/>
    <w:rsid w:val="007E17F7"/>
    <w:rsid w:val="007E3557"/>
    <w:rsid w:val="007E3EFC"/>
    <w:rsid w:val="007E465E"/>
    <w:rsid w:val="007E5162"/>
    <w:rsid w:val="007E5BFC"/>
    <w:rsid w:val="007E6BB2"/>
    <w:rsid w:val="007F07E5"/>
    <w:rsid w:val="007F2056"/>
    <w:rsid w:val="007F24FE"/>
    <w:rsid w:val="007F25EE"/>
    <w:rsid w:val="007F5631"/>
    <w:rsid w:val="007F59BF"/>
    <w:rsid w:val="007F64F4"/>
    <w:rsid w:val="007F6906"/>
    <w:rsid w:val="007F6C77"/>
    <w:rsid w:val="00800D19"/>
    <w:rsid w:val="00803627"/>
    <w:rsid w:val="0081049D"/>
    <w:rsid w:val="00810AB3"/>
    <w:rsid w:val="00813437"/>
    <w:rsid w:val="0081387C"/>
    <w:rsid w:val="00815360"/>
    <w:rsid w:val="00815534"/>
    <w:rsid w:val="00816270"/>
    <w:rsid w:val="00816575"/>
    <w:rsid w:val="00817913"/>
    <w:rsid w:val="00821EFB"/>
    <w:rsid w:val="00826A11"/>
    <w:rsid w:val="008313EF"/>
    <w:rsid w:val="00831858"/>
    <w:rsid w:val="00833D16"/>
    <w:rsid w:val="00833DDD"/>
    <w:rsid w:val="008345F5"/>
    <w:rsid w:val="00834CA1"/>
    <w:rsid w:val="008352D1"/>
    <w:rsid w:val="00841EA2"/>
    <w:rsid w:val="00845192"/>
    <w:rsid w:val="008461AD"/>
    <w:rsid w:val="00847E7E"/>
    <w:rsid w:val="00850760"/>
    <w:rsid w:val="0085246A"/>
    <w:rsid w:val="0086081E"/>
    <w:rsid w:val="0086095B"/>
    <w:rsid w:val="0086290B"/>
    <w:rsid w:val="00863B05"/>
    <w:rsid w:val="00864412"/>
    <w:rsid w:val="00864EB0"/>
    <w:rsid w:val="0086721F"/>
    <w:rsid w:val="008737F0"/>
    <w:rsid w:val="00875BFC"/>
    <w:rsid w:val="00882E33"/>
    <w:rsid w:val="00883548"/>
    <w:rsid w:val="00883760"/>
    <w:rsid w:val="00885D72"/>
    <w:rsid w:val="00887B81"/>
    <w:rsid w:val="00887D3E"/>
    <w:rsid w:val="00892EA7"/>
    <w:rsid w:val="00897176"/>
    <w:rsid w:val="008A11B1"/>
    <w:rsid w:val="008A32B4"/>
    <w:rsid w:val="008A5D00"/>
    <w:rsid w:val="008A6D25"/>
    <w:rsid w:val="008A7E34"/>
    <w:rsid w:val="008B06CD"/>
    <w:rsid w:val="008B0C59"/>
    <w:rsid w:val="008B2FB9"/>
    <w:rsid w:val="008B4F66"/>
    <w:rsid w:val="008C0F76"/>
    <w:rsid w:val="008C3323"/>
    <w:rsid w:val="008C390C"/>
    <w:rsid w:val="008C6901"/>
    <w:rsid w:val="008C79B8"/>
    <w:rsid w:val="008D134B"/>
    <w:rsid w:val="008D1BD2"/>
    <w:rsid w:val="008D354C"/>
    <w:rsid w:val="008D41BC"/>
    <w:rsid w:val="008D4472"/>
    <w:rsid w:val="008D5FB7"/>
    <w:rsid w:val="008D6A58"/>
    <w:rsid w:val="008D6AA5"/>
    <w:rsid w:val="008D6D57"/>
    <w:rsid w:val="008E2ABE"/>
    <w:rsid w:val="008E305D"/>
    <w:rsid w:val="008E30B1"/>
    <w:rsid w:val="008E4DFE"/>
    <w:rsid w:val="008F1AC7"/>
    <w:rsid w:val="008F41B5"/>
    <w:rsid w:val="008F45B0"/>
    <w:rsid w:val="008F73F6"/>
    <w:rsid w:val="008F7CDF"/>
    <w:rsid w:val="00902DED"/>
    <w:rsid w:val="00904FD9"/>
    <w:rsid w:val="00905949"/>
    <w:rsid w:val="00907EF7"/>
    <w:rsid w:val="00910071"/>
    <w:rsid w:val="00910EFC"/>
    <w:rsid w:val="00911597"/>
    <w:rsid w:val="00915276"/>
    <w:rsid w:val="00921DEA"/>
    <w:rsid w:val="00922356"/>
    <w:rsid w:val="00922369"/>
    <w:rsid w:val="009227E4"/>
    <w:rsid w:val="00923EE5"/>
    <w:rsid w:val="00923FC3"/>
    <w:rsid w:val="00924929"/>
    <w:rsid w:val="00925FF9"/>
    <w:rsid w:val="009266CE"/>
    <w:rsid w:val="00932E58"/>
    <w:rsid w:val="0093373F"/>
    <w:rsid w:val="00935DB6"/>
    <w:rsid w:val="00940574"/>
    <w:rsid w:val="009411F5"/>
    <w:rsid w:val="00941FBB"/>
    <w:rsid w:val="0094371E"/>
    <w:rsid w:val="00943CC8"/>
    <w:rsid w:val="00944691"/>
    <w:rsid w:val="00944AE9"/>
    <w:rsid w:val="009469AD"/>
    <w:rsid w:val="00950F20"/>
    <w:rsid w:val="00951CB5"/>
    <w:rsid w:val="00952DDB"/>
    <w:rsid w:val="00954BC5"/>
    <w:rsid w:val="009562B2"/>
    <w:rsid w:val="009575E6"/>
    <w:rsid w:val="00960603"/>
    <w:rsid w:val="009638B1"/>
    <w:rsid w:val="00965048"/>
    <w:rsid w:val="00965548"/>
    <w:rsid w:val="009663A5"/>
    <w:rsid w:val="0096670A"/>
    <w:rsid w:val="00966F9D"/>
    <w:rsid w:val="00970D49"/>
    <w:rsid w:val="00971BC0"/>
    <w:rsid w:val="00971EE5"/>
    <w:rsid w:val="00972065"/>
    <w:rsid w:val="0097229F"/>
    <w:rsid w:val="00974FC8"/>
    <w:rsid w:val="00976117"/>
    <w:rsid w:val="009772E6"/>
    <w:rsid w:val="0098072C"/>
    <w:rsid w:val="00980737"/>
    <w:rsid w:val="009819E2"/>
    <w:rsid w:val="00982201"/>
    <w:rsid w:val="009831D9"/>
    <w:rsid w:val="00983653"/>
    <w:rsid w:val="00984AFB"/>
    <w:rsid w:val="00986275"/>
    <w:rsid w:val="009904B2"/>
    <w:rsid w:val="00991E96"/>
    <w:rsid w:val="00993BF1"/>
    <w:rsid w:val="00995FE8"/>
    <w:rsid w:val="009A3CCE"/>
    <w:rsid w:val="009A475E"/>
    <w:rsid w:val="009A4E44"/>
    <w:rsid w:val="009B0872"/>
    <w:rsid w:val="009B09C7"/>
    <w:rsid w:val="009B1659"/>
    <w:rsid w:val="009B26C0"/>
    <w:rsid w:val="009B4187"/>
    <w:rsid w:val="009B462E"/>
    <w:rsid w:val="009B46B8"/>
    <w:rsid w:val="009B579A"/>
    <w:rsid w:val="009C7C82"/>
    <w:rsid w:val="009D02C5"/>
    <w:rsid w:val="009D06C4"/>
    <w:rsid w:val="009D2A61"/>
    <w:rsid w:val="009D516D"/>
    <w:rsid w:val="009D66EE"/>
    <w:rsid w:val="009E0F82"/>
    <w:rsid w:val="009E1316"/>
    <w:rsid w:val="009E20DF"/>
    <w:rsid w:val="009E5382"/>
    <w:rsid w:val="009E5BD4"/>
    <w:rsid w:val="009E62A8"/>
    <w:rsid w:val="009E71E4"/>
    <w:rsid w:val="009E7F95"/>
    <w:rsid w:val="009F0965"/>
    <w:rsid w:val="009F136B"/>
    <w:rsid w:val="009F2061"/>
    <w:rsid w:val="009F317B"/>
    <w:rsid w:val="009F3267"/>
    <w:rsid w:val="009F403F"/>
    <w:rsid w:val="009F47A1"/>
    <w:rsid w:val="00A024F0"/>
    <w:rsid w:val="00A029B9"/>
    <w:rsid w:val="00A03A13"/>
    <w:rsid w:val="00A10964"/>
    <w:rsid w:val="00A10B98"/>
    <w:rsid w:val="00A112BF"/>
    <w:rsid w:val="00A134A2"/>
    <w:rsid w:val="00A13747"/>
    <w:rsid w:val="00A139F5"/>
    <w:rsid w:val="00A1462C"/>
    <w:rsid w:val="00A146E4"/>
    <w:rsid w:val="00A14C54"/>
    <w:rsid w:val="00A15E0B"/>
    <w:rsid w:val="00A15F16"/>
    <w:rsid w:val="00A21E08"/>
    <w:rsid w:val="00A22E21"/>
    <w:rsid w:val="00A23EC6"/>
    <w:rsid w:val="00A25A50"/>
    <w:rsid w:val="00A267B1"/>
    <w:rsid w:val="00A27086"/>
    <w:rsid w:val="00A2736F"/>
    <w:rsid w:val="00A301C7"/>
    <w:rsid w:val="00A30790"/>
    <w:rsid w:val="00A308E6"/>
    <w:rsid w:val="00A3422A"/>
    <w:rsid w:val="00A35EAB"/>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6E9B"/>
    <w:rsid w:val="00A70172"/>
    <w:rsid w:val="00A70733"/>
    <w:rsid w:val="00A719A3"/>
    <w:rsid w:val="00A74E79"/>
    <w:rsid w:val="00A751EC"/>
    <w:rsid w:val="00A777A5"/>
    <w:rsid w:val="00A80CD0"/>
    <w:rsid w:val="00A84039"/>
    <w:rsid w:val="00A84B88"/>
    <w:rsid w:val="00A8517A"/>
    <w:rsid w:val="00A85D83"/>
    <w:rsid w:val="00A86BA4"/>
    <w:rsid w:val="00A929F5"/>
    <w:rsid w:val="00A93F6B"/>
    <w:rsid w:val="00A950D7"/>
    <w:rsid w:val="00A95DDD"/>
    <w:rsid w:val="00A960C2"/>
    <w:rsid w:val="00A97BA0"/>
    <w:rsid w:val="00AA15D4"/>
    <w:rsid w:val="00AA1FCD"/>
    <w:rsid w:val="00AA2404"/>
    <w:rsid w:val="00AA25A4"/>
    <w:rsid w:val="00AA3927"/>
    <w:rsid w:val="00AA56DC"/>
    <w:rsid w:val="00AA793D"/>
    <w:rsid w:val="00AB1E79"/>
    <w:rsid w:val="00AB1FB6"/>
    <w:rsid w:val="00AB26C2"/>
    <w:rsid w:val="00AB292B"/>
    <w:rsid w:val="00AB29DD"/>
    <w:rsid w:val="00AB323A"/>
    <w:rsid w:val="00AB4C4E"/>
    <w:rsid w:val="00AB5132"/>
    <w:rsid w:val="00AB6DD4"/>
    <w:rsid w:val="00AB7443"/>
    <w:rsid w:val="00AC16EB"/>
    <w:rsid w:val="00AC19B9"/>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2DDF"/>
    <w:rsid w:val="00AE40FC"/>
    <w:rsid w:val="00AE4E65"/>
    <w:rsid w:val="00AE5883"/>
    <w:rsid w:val="00AE6522"/>
    <w:rsid w:val="00AE78AB"/>
    <w:rsid w:val="00AF1D06"/>
    <w:rsid w:val="00AF2702"/>
    <w:rsid w:val="00AF3765"/>
    <w:rsid w:val="00AF38C8"/>
    <w:rsid w:val="00AF5B50"/>
    <w:rsid w:val="00AF79AB"/>
    <w:rsid w:val="00B002F9"/>
    <w:rsid w:val="00B01B72"/>
    <w:rsid w:val="00B03904"/>
    <w:rsid w:val="00B03E18"/>
    <w:rsid w:val="00B03FA4"/>
    <w:rsid w:val="00B046E7"/>
    <w:rsid w:val="00B06133"/>
    <w:rsid w:val="00B06A95"/>
    <w:rsid w:val="00B12E48"/>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B35"/>
    <w:rsid w:val="00B3213A"/>
    <w:rsid w:val="00B34556"/>
    <w:rsid w:val="00B34B0B"/>
    <w:rsid w:val="00B34B80"/>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529"/>
    <w:rsid w:val="00B64317"/>
    <w:rsid w:val="00B67E8B"/>
    <w:rsid w:val="00B703E0"/>
    <w:rsid w:val="00B74951"/>
    <w:rsid w:val="00B75314"/>
    <w:rsid w:val="00B75D53"/>
    <w:rsid w:val="00B762DB"/>
    <w:rsid w:val="00B76573"/>
    <w:rsid w:val="00B7770A"/>
    <w:rsid w:val="00B81245"/>
    <w:rsid w:val="00B82A06"/>
    <w:rsid w:val="00B82AE2"/>
    <w:rsid w:val="00B86D01"/>
    <w:rsid w:val="00B8754F"/>
    <w:rsid w:val="00B87CA9"/>
    <w:rsid w:val="00B90028"/>
    <w:rsid w:val="00B9040C"/>
    <w:rsid w:val="00B904E5"/>
    <w:rsid w:val="00B95009"/>
    <w:rsid w:val="00B95803"/>
    <w:rsid w:val="00B95D9D"/>
    <w:rsid w:val="00B95EF0"/>
    <w:rsid w:val="00B976C9"/>
    <w:rsid w:val="00BA1660"/>
    <w:rsid w:val="00BA2447"/>
    <w:rsid w:val="00BA3BE3"/>
    <w:rsid w:val="00BA3E62"/>
    <w:rsid w:val="00BA4A1E"/>
    <w:rsid w:val="00BA53A5"/>
    <w:rsid w:val="00BA5DAB"/>
    <w:rsid w:val="00BA6B2B"/>
    <w:rsid w:val="00BA72DC"/>
    <w:rsid w:val="00BB0E0F"/>
    <w:rsid w:val="00BB18D4"/>
    <w:rsid w:val="00BB2A01"/>
    <w:rsid w:val="00BB3122"/>
    <w:rsid w:val="00BB4DF2"/>
    <w:rsid w:val="00BC3E2D"/>
    <w:rsid w:val="00BC5976"/>
    <w:rsid w:val="00BC68A3"/>
    <w:rsid w:val="00BD0913"/>
    <w:rsid w:val="00BD0CC4"/>
    <w:rsid w:val="00BD184B"/>
    <w:rsid w:val="00BD3C01"/>
    <w:rsid w:val="00BD4939"/>
    <w:rsid w:val="00BD6054"/>
    <w:rsid w:val="00BD6E61"/>
    <w:rsid w:val="00BD70E3"/>
    <w:rsid w:val="00BE0FB7"/>
    <w:rsid w:val="00BE2E72"/>
    <w:rsid w:val="00BE4234"/>
    <w:rsid w:val="00BE5679"/>
    <w:rsid w:val="00BE586A"/>
    <w:rsid w:val="00BE5D09"/>
    <w:rsid w:val="00BE6285"/>
    <w:rsid w:val="00BE7428"/>
    <w:rsid w:val="00BF018A"/>
    <w:rsid w:val="00BF09F1"/>
    <w:rsid w:val="00BF1A36"/>
    <w:rsid w:val="00BF22F6"/>
    <w:rsid w:val="00BF24AD"/>
    <w:rsid w:val="00BF28CA"/>
    <w:rsid w:val="00BF490B"/>
    <w:rsid w:val="00BF4ADA"/>
    <w:rsid w:val="00BF7893"/>
    <w:rsid w:val="00C0192B"/>
    <w:rsid w:val="00C029DF"/>
    <w:rsid w:val="00C037FE"/>
    <w:rsid w:val="00C06A1D"/>
    <w:rsid w:val="00C10A40"/>
    <w:rsid w:val="00C10D45"/>
    <w:rsid w:val="00C113A6"/>
    <w:rsid w:val="00C118E8"/>
    <w:rsid w:val="00C1193A"/>
    <w:rsid w:val="00C11D6A"/>
    <w:rsid w:val="00C12D7B"/>
    <w:rsid w:val="00C14117"/>
    <w:rsid w:val="00C14634"/>
    <w:rsid w:val="00C1562B"/>
    <w:rsid w:val="00C16427"/>
    <w:rsid w:val="00C2142D"/>
    <w:rsid w:val="00C22EDC"/>
    <w:rsid w:val="00C230AD"/>
    <w:rsid w:val="00C2392C"/>
    <w:rsid w:val="00C26918"/>
    <w:rsid w:val="00C26AD0"/>
    <w:rsid w:val="00C308B6"/>
    <w:rsid w:val="00C30DF2"/>
    <w:rsid w:val="00C33636"/>
    <w:rsid w:val="00C34C59"/>
    <w:rsid w:val="00C3521B"/>
    <w:rsid w:val="00C35B53"/>
    <w:rsid w:val="00C3794A"/>
    <w:rsid w:val="00C40B94"/>
    <w:rsid w:val="00C41511"/>
    <w:rsid w:val="00C418BF"/>
    <w:rsid w:val="00C41DE3"/>
    <w:rsid w:val="00C43CEF"/>
    <w:rsid w:val="00C44B07"/>
    <w:rsid w:val="00C450F3"/>
    <w:rsid w:val="00C45C3B"/>
    <w:rsid w:val="00C5067E"/>
    <w:rsid w:val="00C50E5B"/>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50B"/>
    <w:rsid w:val="00C75017"/>
    <w:rsid w:val="00C7619D"/>
    <w:rsid w:val="00C80492"/>
    <w:rsid w:val="00C80E08"/>
    <w:rsid w:val="00C868DE"/>
    <w:rsid w:val="00C87E37"/>
    <w:rsid w:val="00C906EC"/>
    <w:rsid w:val="00C916F8"/>
    <w:rsid w:val="00C949EF"/>
    <w:rsid w:val="00C966D0"/>
    <w:rsid w:val="00CA34F2"/>
    <w:rsid w:val="00CA5A6C"/>
    <w:rsid w:val="00CA61BF"/>
    <w:rsid w:val="00CB07F5"/>
    <w:rsid w:val="00CB1C5F"/>
    <w:rsid w:val="00CB2E4D"/>
    <w:rsid w:val="00CB61AA"/>
    <w:rsid w:val="00CC02C4"/>
    <w:rsid w:val="00CC0C68"/>
    <w:rsid w:val="00CC29C1"/>
    <w:rsid w:val="00CC3C62"/>
    <w:rsid w:val="00CC7597"/>
    <w:rsid w:val="00CD0FCE"/>
    <w:rsid w:val="00CD1C85"/>
    <w:rsid w:val="00CD2085"/>
    <w:rsid w:val="00CD2BE2"/>
    <w:rsid w:val="00CD360D"/>
    <w:rsid w:val="00CD3D11"/>
    <w:rsid w:val="00CD3E56"/>
    <w:rsid w:val="00CD43D2"/>
    <w:rsid w:val="00CD6336"/>
    <w:rsid w:val="00CE2019"/>
    <w:rsid w:val="00CE6496"/>
    <w:rsid w:val="00CF0546"/>
    <w:rsid w:val="00CF0EE3"/>
    <w:rsid w:val="00CF1B82"/>
    <w:rsid w:val="00CF342E"/>
    <w:rsid w:val="00CF7876"/>
    <w:rsid w:val="00D00333"/>
    <w:rsid w:val="00D02419"/>
    <w:rsid w:val="00D05386"/>
    <w:rsid w:val="00D05CDF"/>
    <w:rsid w:val="00D06C02"/>
    <w:rsid w:val="00D11CF0"/>
    <w:rsid w:val="00D12FDA"/>
    <w:rsid w:val="00D1558C"/>
    <w:rsid w:val="00D16E24"/>
    <w:rsid w:val="00D16E77"/>
    <w:rsid w:val="00D16FF1"/>
    <w:rsid w:val="00D22478"/>
    <w:rsid w:val="00D266DA"/>
    <w:rsid w:val="00D3156F"/>
    <w:rsid w:val="00D32DC3"/>
    <w:rsid w:val="00D33F6F"/>
    <w:rsid w:val="00D34034"/>
    <w:rsid w:val="00D341EB"/>
    <w:rsid w:val="00D3442F"/>
    <w:rsid w:val="00D3552A"/>
    <w:rsid w:val="00D35EF3"/>
    <w:rsid w:val="00D411C3"/>
    <w:rsid w:val="00D427FA"/>
    <w:rsid w:val="00D432E0"/>
    <w:rsid w:val="00D445FE"/>
    <w:rsid w:val="00D44A56"/>
    <w:rsid w:val="00D459A2"/>
    <w:rsid w:val="00D472AB"/>
    <w:rsid w:val="00D51E68"/>
    <w:rsid w:val="00D5326C"/>
    <w:rsid w:val="00D53B3E"/>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81E11"/>
    <w:rsid w:val="00D83872"/>
    <w:rsid w:val="00D86968"/>
    <w:rsid w:val="00D87334"/>
    <w:rsid w:val="00D9154F"/>
    <w:rsid w:val="00D918D3"/>
    <w:rsid w:val="00D92FCF"/>
    <w:rsid w:val="00D930EA"/>
    <w:rsid w:val="00D953F7"/>
    <w:rsid w:val="00D95473"/>
    <w:rsid w:val="00D96D5A"/>
    <w:rsid w:val="00D97830"/>
    <w:rsid w:val="00D97993"/>
    <w:rsid w:val="00D97F8B"/>
    <w:rsid w:val="00DA139C"/>
    <w:rsid w:val="00DA1D93"/>
    <w:rsid w:val="00DA28E1"/>
    <w:rsid w:val="00DA44B0"/>
    <w:rsid w:val="00DA46D0"/>
    <w:rsid w:val="00DA4FF1"/>
    <w:rsid w:val="00DA7F92"/>
    <w:rsid w:val="00DB1482"/>
    <w:rsid w:val="00DB1A4B"/>
    <w:rsid w:val="00DB2162"/>
    <w:rsid w:val="00DB234A"/>
    <w:rsid w:val="00DB45BA"/>
    <w:rsid w:val="00DB4615"/>
    <w:rsid w:val="00DB4C8E"/>
    <w:rsid w:val="00DB4CB3"/>
    <w:rsid w:val="00DB634A"/>
    <w:rsid w:val="00DC295F"/>
    <w:rsid w:val="00DC4C85"/>
    <w:rsid w:val="00DC4E40"/>
    <w:rsid w:val="00DC52A9"/>
    <w:rsid w:val="00DC52FB"/>
    <w:rsid w:val="00DD01F5"/>
    <w:rsid w:val="00DD10BF"/>
    <w:rsid w:val="00DD32E6"/>
    <w:rsid w:val="00DD6EA9"/>
    <w:rsid w:val="00DD7677"/>
    <w:rsid w:val="00DE19EB"/>
    <w:rsid w:val="00DE3B2A"/>
    <w:rsid w:val="00DE78DE"/>
    <w:rsid w:val="00DF037D"/>
    <w:rsid w:val="00DF0DD0"/>
    <w:rsid w:val="00DF1376"/>
    <w:rsid w:val="00DF17A9"/>
    <w:rsid w:val="00DF23CA"/>
    <w:rsid w:val="00DF4B15"/>
    <w:rsid w:val="00DF5C09"/>
    <w:rsid w:val="00E00A52"/>
    <w:rsid w:val="00E011C9"/>
    <w:rsid w:val="00E01405"/>
    <w:rsid w:val="00E0297A"/>
    <w:rsid w:val="00E032C8"/>
    <w:rsid w:val="00E04783"/>
    <w:rsid w:val="00E054E4"/>
    <w:rsid w:val="00E10A77"/>
    <w:rsid w:val="00E16F8D"/>
    <w:rsid w:val="00E1788B"/>
    <w:rsid w:val="00E21C2F"/>
    <w:rsid w:val="00E22845"/>
    <w:rsid w:val="00E22A0F"/>
    <w:rsid w:val="00E23591"/>
    <w:rsid w:val="00E24563"/>
    <w:rsid w:val="00E255A2"/>
    <w:rsid w:val="00E260CB"/>
    <w:rsid w:val="00E27441"/>
    <w:rsid w:val="00E32A23"/>
    <w:rsid w:val="00E32E36"/>
    <w:rsid w:val="00E32E79"/>
    <w:rsid w:val="00E33CD9"/>
    <w:rsid w:val="00E37671"/>
    <w:rsid w:val="00E4139E"/>
    <w:rsid w:val="00E415DA"/>
    <w:rsid w:val="00E422E7"/>
    <w:rsid w:val="00E43C6D"/>
    <w:rsid w:val="00E442C4"/>
    <w:rsid w:val="00E455FB"/>
    <w:rsid w:val="00E5540C"/>
    <w:rsid w:val="00E55FA2"/>
    <w:rsid w:val="00E569D7"/>
    <w:rsid w:val="00E56DF7"/>
    <w:rsid w:val="00E56FAF"/>
    <w:rsid w:val="00E572D6"/>
    <w:rsid w:val="00E57A76"/>
    <w:rsid w:val="00E60481"/>
    <w:rsid w:val="00E607BB"/>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358C"/>
    <w:rsid w:val="00E83715"/>
    <w:rsid w:val="00E8538D"/>
    <w:rsid w:val="00E85995"/>
    <w:rsid w:val="00E8790C"/>
    <w:rsid w:val="00E96B7B"/>
    <w:rsid w:val="00E9701C"/>
    <w:rsid w:val="00E97DB8"/>
    <w:rsid w:val="00EA0663"/>
    <w:rsid w:val="00EA09C1"/>
    <w:rsid w:val="00EA1F74"/>
    <w:rsid w:val="00EA5815"/>
    <w:rsid w:val="00EA6AD8"/>
    <w:rsid w:val="00EA7AFC"/>
    <w:rsid w:val="00EB048C"/>
    <w:rsid w:val="00EB06FA"/>
    <w:rsid w:val="00EB211D"/>
    <w:rsid w:val="00EB3875"/>
    <w:rsid w:val="00EB76F9"/>
    <w:rsid w:val="00EC1D48"/>
    <w:rsid w:val="00EC22EB"/>
    <w:rsid w:val="00EC5D94"/>
    <w:rsid w:val="00EC6A43"/>
    <w:rsid w:val="00ED197F"/>
    <w:rsid w:val="00ED1B6A"/>
    <w:rsid w:val="00ED2644"/>
    <w:rsid w:val="00EE2118"/>
    <w:rsid w:val="00EE3514"/>
    <w:rsid w:val="00EE3CD9"/>
    <w:rsid w:val="00EE453D"/>
    <w:rsid w:val="00EE5195"/>
    <w:rsid w:val="00EE6D93"/>
    <w:rsid w:val="00EF0987"/>
    <w:rsid w:val="00EF15E9"/>
    <w:rsid w:val="00EF1AF3"/>
    <w:rsid w:val="00EF1EF3"/>
    <w:rsid w:val="00EF7A9F"/>
    <w:rsid w:val="00F00D66"/>
    <w:rsid w:val="00F02CE9"/>
    <w:rsid w:val="00F0384B"/>
    <w:rsid w:val="00F052BA"/>
    <w:rsid w:val="00F05B5C"/>
    <w:rsid w:val="00F06530"/>
    <w:rsid w:val="00F073FE"/>
    <w:rsid w:val="00F07FE4"/>
    <w:rsid w:val="00F16AE9"/>
    <w:rsid w:val="00F16C50"/>
    <w:rsid w:val="00F17355"/>
    <w:rsid w:val="00F17AF2"/>
    <w:rsid w:val="00F20A8B"/>
    <w:rsid w:val="00F21804"/>
    <w:rsid w:val="00F23F74"/>
    <w:rsid w:val="00F25038"/>
    <w:rsid w:val="00F260F3"/>
    <w:rsid w:val="00F30D10"/>
    <w:rsid w:val="00F30E08"/>
    <w:rsid w:val="00F32161"/>
    <w:rsid w:val="00F34839"/>
    <w:rsid w:val="00F35373"/>
    <w:rsid w:val="00F36912"/>
    <w:rsid w:val="00F36E6B"/>
    <w:rsid w:val="00F423E2"/>
    <w:rsid w:val="00F459D1"/>
    <w:rsid w:val="00F469C1"/>
    <w:rsid w:val="00F46C00"/>
    <w:rsid w:val="00F51195"/>
    <w:rsid w:val="00F52FB4"/>
    <w:rsid w:val="00F53A23"/>
    <w:rsid w:val="00F56032"/>
    <w:rsid w:val="00F56050"/>
    <w:rsid w:val="00F6025A"/>
    <w:rsid w:val="00F632A0"/>
    <w:rsid w:val="00F65911"/>
    <w:rsid w:val="00F67C9D"/>
    <w:rsid w:val="00F710AE"/>
    <w:rsid w:val="00F71888"/>
    <w:rsid w:val="00F71E3B"/>
    <w:rsid w:val="00F72B7A"/>
    <w:rsid w:val="00F72C7A"/>
    <w:rsid w:val="00F72F76"/>
    <w:rsid w:val="00F74C3E"/>
    <w:rsid w:val="00F75997"/>
    <w:rsid w:val="00F80AC2"/>
    <w:rsid w:val="00F8259B"/>
    <w:rsid w:val="00F82C15"/>
    <w:rsid w:val="00F83838"/>
    <w:rsid w:val="00F87BF1"/>
    <w:rsid w:val="00F92E5E"/>
    <w:rsid w:val="00F93FA9"/>
    <w:rsid w:val="00F96D7A"/>
    <w:rsid w:val="00F96E27"/>
    <w:rsid w:val="00FA30BF"/>
    <w:rsid w:val="00FA3CC1"/>
    <w:rsid w:val="00FA51AC"/>
    <w:rsid w:val="00FA7682"/>
    <w:rsid w:val="00FA7D5E"/>
    <w:rsid w:val="00FB222B"/>
    <w:rsid w:val="00FB3FE0"/>
    <w:rsid w:val="00FB432D"/>
    <w:rsid w:val="00FB4445"/>
    <w:rsid w:val="00FB48B3"/>
    <w:rsid w:val="00FC26E3"/>
    <w:rsid w:val="00FC419A"/>
    <w:rsid w:val="00FC63F6"/>
    <w:rsid w:val="00FC68AD"/>
    <w:rsid w:val="00FD08DA"/>
    <w:rsid w:val="00FD0B48"/>
    <w:rsid w:val="00FD150D"/>
    <w:rsid w:val="00FD220E"/>
    <w:rsid w:val="00FD26DF"/>
    <w:rsid w:val="00FD4E02"/>
    <w:rsid w:val="00FE018E"/>
    <w:rsid w:val="00FE021E"/>
    <w:rsid w:val="00FE222E"/>
    <w:rsid w:val="00FE2CA4"/>
    <w:rsid w:val="00FE4BEA"/>
    <w:rsid w:val="00FE5526"/>
    <w:rsid w:val="00FE66F3"/>
    <w:rsid w:val="00FE6BAB"/>
    <w:rsid w:val="00FE758A"/>
    <w:rsid w:val="00FF0833"/>
    <w:rsid w:val="00FF0FC8"/>
    <w:rsid w:val="00FF20AF"/>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2147237955">
          <w:marLeft w:val="0"/>
          <w:marRight w:val="0"/>
          <w:marTop w:val="0"/>
          <w:marBottom w:val="0"/>
          <w:divBdr>
            <w:top w:val="none" w:sz="0" w:space="0" w:color="auto"/>
            <w:left w:val="none" w:sz="0" w:space="0" w:color="auto"/>
            <w:bottom w:val="none" w:sz="0" w:space="0" w:color="auto"/>
            <w:right w:val="none" w:sz="0" w:space="0" w:color="auto"/>
          </w:divBdr>
        </w:div>
        <w:div w:id="1817918855">
          <w:marLeft w:val="0"/>
          <w:marRight w:val="0"/>
          <w:marTop w:val="0"/>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1986272348">
          <w:marLeft w:val="547"/>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1757745286">
          <w:marLeft w:val="547"/>
          <w:marRight w:val="0"/>
          <w:marTop w:val="0"/>
          <w:marBottom w:val="240"/>
          <w:divBdr>
            <w:top w:val="none" w:sz="0" w:space="0" w:color="auto"/>
            <w:left w:val="none" w:sz="0" w:space="0" w:color="auto"/>
            <w:bottom w:val="none" w:sz="0" w:space="0" w:color="auto"/>
            <w:right w:val="none" w:sz="0" w:space="0" w:color="auto"/>
          </w:divBdr>
        </w:div>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77">
          <w:marLeft w:val="547"/>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147283755">
          <w:marLeft w:val="547"/>
          <w:marRight w:val="0"/>
          <w:marTop w:val="0"/>
          <w:marBottom w:val="0"/>
          <w:divBdr>
            <w:top w:val="none" w:sz="0" w:space="0" w:color="auto"/>
            <w:left w:val="none" w:sz="0" w:space="0" w:color="auto"/>
            <w:bottom w:val="none" w:sz="0" w:space="0" w:color="auto"/>
            <w:right w:val="none" w:sz="0" w:space="0" w:color="auto"/>
          </w:divBdr>
        </w:div>
      </w:divsChild>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939409423">
          <w:marLeft w:val="547"/>
          <w:marRight w:val="0"/>
          <w:marTop w:val="91"/>
          <w:marBottom w:val="0"/>
          <w:divBdr>
            <w:top w:val="none" w:sz="0" w:space="0" w:color="auto"/>
            <w:left w:val="none" w:sz="0" w:space="0" w:color="auto"/>
            <w:bottom w:val="none" w:sz="0" w:space="0" w:color="auto"/>
            <w:right w:val="none" w:sz="0" w:space="0" w:color="auto"/>
          </w:divBdr>
        </w:div>
        <w:div w:id="124661191">
          <w:marLeft w:val="547"/>
          <w:marRight w:val="0"/>
          <w:marTop w:val="91"/>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sChild>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 w:id="56176064">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557473315">
          <w:marLeft w:val="547"/>
          <w:marRight w:val="0"/>
          <w:marTop w:val="115"/>
          <w:marBottom w:val="288"/>
          <w:divBdr>
            <w:top w:val="none" w:sz="0" w:space="0" w:color="auto"/>
            <w:left w:val="none" w:sz="0" w:space="0" w:color="auto"/>
            <w:bottom w:val="none" w:sz="0" w:space="0" w:color="auto"/>
            <w:right w:val="none" w:sz="0" w:space="0" w:color="auto"/>
          </w:divBdr>
        </w:div>
        <w:div w:id="268317387">
          <w:marLeft w:val="1267"/>
          <w:marRight w:val="0"/>
          <w:marTop w:val="96"/>
          <w:marBottom w:val="240"/>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821040900">
          <w:marLeft w:val="547"/>
          <w:marRight w:val="0"/>
          <w:marTop w:val="91"/>
          <w:marBottom w:val="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2273452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644965876">
          <w:marLeft w:val="547"/>
          <w:marRight w:val="0"/>
          <w:marTop w:val="96"/>
          <w:marBottom w:val="240"/>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09905246">
          <w:marLeft w:val="1267"/>
          <w:marRight w:val="0"/>
          <w:marTop w:val="77"/>
          <w:marBottom w:val="192"/>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992566119">
          <w:marLeft w:val="547"/>
          <w:marRight w:val="0"/>
          <w:marTop w:val="134"/>
          <w:marBottom w:val="0"/>
          <w:divBdr>
            <w:top w:val="none" w:sz="0" w:space="0" w:color="auto"/>
            <w:left w:val="none" w:sz="0" w:space="0" w:color="auto"/>
            <w:bottom w:val="none" w:sz="0" w:space="0" w:color="auto"/>
            <w:right w:val="none" w:sz="0" w:space="0" w:color="auto"/>
          </w:divBdr>
        </w:div>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1913470122">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64838028">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 w:id="142821199">
          <w:marLeft w:val="547"/>
          <w:marRight w:val="0"/>
          <w:marTop w:val="134"/>
          <w:marBottom w:val="0"/>
          <w:divBdr>
            <w:top w:val="none" w:sz="0" w:space="0" w:color="auto"/>
            <w:left w:val="none" w:sz="0" w:space="0" w:color="auto"/>
            <w:bottom w:val="none" w:sz="0" w:space="0" w:color="auto"/>
            <w:right w:val="none" w:sz="0" w:space="0" w:color="auto"/>
          </w:divBdr>
        </w:div>
      </w:divsChild>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2142571070">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608901731">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 w:id="36977206">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1105884046">
          <w:marLeft w:val="547"/>
          <w:marRight w:val="0"/>
          <w:marTop w:val="0"/>
          <w:marBottom w:val="120"/>
          <w:divBdr>
            <w:top w:val="none" w:sz="0" w:space="0" w:color="auto"/>
            <w:left w:val="none" w:sz="0" w:space="0" w:color="auto"/>
            <w:bottom w:val="none" w:sz="0" w:space="0" w:color="auto"/>
            <w:right w:val="none" w:sz="0" w:space="0" w:color="auto"/>
          </w:divBdr>
        </w:div>
        <w:div w:id="202987368">
          <w:marLeft w:val="1166"/>
          <w:marRight w:val="0"/>
          <w:marTop w:val="0"/>
          <w:marBottom w:val="12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430665595">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 w:id="334571784">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5">
          <w:marLeft w:val="547"/>
          <w:marRight w:val="0"/>
          <w:marTop w:val="0"/>
          <w:marBottom w:val="120"/>
          <w:divBdr>
            <w:top w:val="none" w:sz="0" w:space="0" w:color="auto"/>
            <w:left w:val="none" w:sz="0" w:space="0" w:color="auto"/>
            <w:bottom w:val="none" w:sz="0" w:space="0" w:color="auto"/>
            <w:right w:val="none" w:sz="0" w:space="0" w:color="auto"/>
          </w:divBdr>
        </w:div>
        <w:div w:id="844783204">
          <w:marLeft w:val="1166"/>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1926524823">
          <w:marLeft w:val="547"/>
          <w:marRight w:val="0"/>
          <w:marTop w:val="0"/>
          <w:marBottom w:val="0"/>
          <w:divBdr>
            <w:top w:val="none" w:sz="0" w:space="0" w:color="auto"/>
            <w:left w:val="none" w:sz="0" w:space="0" w:color="auto"/>
            <w:bottom w:val="none" w:sz="0" w:space="0" w:color="auto"/>
            <w:right w:val="none" w:sz="0" w:space="0" w:color="auto"/>
          </w:divBdr>
        </w:div>
        <w:div w:id="406272498">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1624261640">
          <w:marLeft w:val="720"/>
          <w:marRight w:val="0"/>
          <w:marTop w:val="134"/>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426656221">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1506093307">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29644805">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870998913">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255989928">
          <w:marLeft w:val="2650"/>
          <w:marRight w:val="0"/>
          <w:marTop w:val="6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sChild>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3083">
          <w:marLeft w:val="547"/>
          <w:marRight w:val="0"/>
          <w:marTop w:val="154"/>
          <w:marBottom w:val="0"/>
          <w:divBdr>
            <w:top w:val="none" w:sz="0" w:space="0" w:color="auto"/>
            <w:left w:val="none" w:sz="0" w:space="0" w:color="auto"/>
            <w:bottom w:val="none" w:sz="0" w:space="0" w:color="auto"/>
            <w:right w:val="none" w:sz="0" w:space="0" w:color="auto"/>
          </w:divBdr>
        </w:div>
        <w:div w:id="427040055">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1952667405">
          <w:marLeft w:val="446"/>
          <w:marRight w:val="0"/>
          <w:marTop w:val="134"/>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747384254">
          <w:marLeft w:val="1080"/>
          <w:marRight w:val="0"/>
          <w:marTop w:val="115"/>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1129519374">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29861477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1210915140">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1711875806">
          <w:marLeft w:val="547"/>
          <w:marRight w:val="0"/>
          <w:marTop w:val="86"/>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9719453">
          <w:marLeft w:val="1613"/>
          <w:marRight w:val="0"/>
          <w:marTop w:val="58"/>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1603803686">
          <w:marLeft w:val="547"/>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725884271">
          <w:marLeft w:val="547"/>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821315626">
          <w:marLeft w:val="547"/>
          <w:marRight w:val="0"/>
          <w:marTop w:val="0"/>
          <w:marBottom w:val="120"/>
          <w:divBdr>
            <w:top w:val="none" w:sz="0" w:space="0" w:color="auto"/>
            <w:left w:val="none" w:sz="0" w:space="0" w:color="auto"/>
            <w:bottom w:val="none" w:sz="0" w:space="0" w:color="auto"/>
            <w:right w:val="none" w:sz="0" w:space="0" w:color="auto"/>
          </w:divBdr>
        </w:div>
        <w:div w:id="252587135">
          <w:marLeft w:val="1166"/>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2048682475">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33195546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sChild>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 w:id="275143166">
          <w:marLeft w:val="1166"/>
          <w:marRight w:val="0"/>
          <w:marTop w:val="106"/>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407192435">
          <w:marLeft w:val="547"/>
          <w:marRight w:val="0"/>
          <w:marTop w:val="0"/>
          <w:marBottom w:val="240"/>
          <w:divBdr>
            <w:top w:val="none" w:sz="0" w:space="0" w:color="auto"/>
            <w:left w:val="none" w:sz="0" w:space="0" w:color="auto"/>
            <w:bottom w:val="none" w:sz="0" w:space="0" w:color="auto"/>
            <w:right w:val="none" w:sz="0" w:space="0" w:color="auto"/>
          </w:divBdr>
        </w:div>
        <w:div w:id="72705061">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171453766">
          <w:marLeft w:val="547"/>
          <w:marRight w:val="0"/>
          <w:marTop w:val="0"/>
          <w:marBottom w:val="120"/>
          <w:divBdr>
            <w:top w:val="none" w:sz="0" w:space="0" w:color="auto"/>
            <w:left w:val="none" w:sz="0" w:space="0" w:color="auto"/>
            <w:bottom w:val="none" w:sz="0" w:space="0" w:color="auto"/>
            <w:right w:val="none" w:sz="0" w:space="0" w:color="auto"/>
          </w:divBdr>
        </w:div>
        <w:div w:id="7678025">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ob.org/doc2/ACF3A.ppt" TargetMode="External"/><Relationship Id="rId18" Type="http://schemas.openxmlformats.org/officeDocument/2006/relationships/hyperlink" Target="http://www.liob.org/doc2/Item%2010.%20Public%20purpose%20program%20audit%20rubric%2002232016.doc" TargetMode="External"/><Relationship Id="rId26" Type="http://schemas.openxmlformats.org/officeDocument/2006/relationships/hyperlink" Target="http://www.liob.org/meetings.aspx" TargetMode="External"/><Relationship Id="rId21" Type="http://schemas.openxmlformats.org/officeDocument/2006/relationships/hyperlink" Target="http://www.liob.org/doc2/Item%2012.%20PGE%20CARE%20ESA%20Participation%20and%20Expenses%20LIOB%2002232016.pp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ob.org/doc2/Item%207.%20Low%20Income%20Oversight%20Board%20(LIOB)%20related%20bills%202-21-2016.doc" TargetMode="External"/><Relationship Id="rId17" Type="http://schemas.openxmlformats.org/officeDocument/2006/relationships/hyperlink" Target="http://www.liob.org/doc2/Item%2010.%20Public%20Purpose%20Audit%20Program%20Overview%2002232016.ppt" TargetMode="External"/><Relationship Id="rId25" Type="http://schemas.openxmlformats.org/officeDocument/2006/relationships/hyperlink" Target="http://www.liob.org/meeting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c.ca.gov/uploadedFiles/CPUC_Public_Website/Content/About_Us/History/InternalAuditCharter052115.pdf" TargetMode="External"/><Relationship Id="rId20" Type="http://schemas.openxmlformats.org/officeDocument/2006/relationships/hyperlink" Target="http://www.liob.org/doc2/Item%2012.%20SoCalGas%20CARE%20ESA%20Participation%20and%20Expenses%20LIOB%2002232016.ppt" TargetMode="External"/><Relationship Id="rId29" Type="http://schemas.openxmlformats.org/officeDocument/2006/relationships/hyperlink" Target="http://www.liob.org/doc7202016/Item%205e.%20Chairman%20Castaneda%27s%20Letter%20re%20Justification%20for%20Resources%20to%20the%20LIOB7-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2/Item%206.%20SB%20350%20Overview%20for%20LIOB%2002232016.ppt" TargetMode="External"/><Relationship Id="rId24" Type="http://schemas.openxmlformats.org/officeDocument/2006/relationships/hyperlink" Target="http://www.californiaadmin.com/ca/cpuc/other/20160204/"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liob.org/doc2/Item%209.%20LIOB%20LINA%20Status%20Update%2002232016.ppt" TargetMode="External"/><Relationship Id="rId23" Type="http://schemas.openxmlformats.org/officeDocument/2006/relationships/hyperlink" Target="http://www.liob.org/doc2/Item%2012.%20SDGE%20CARE%20ESA%20Participation%20and%20Expenses%20LIOB%2002232016.ppt" TargetMode="External"/><Relationship Id="rId28" Type="http://schemas.openxmlformats.org/officeDocument/2006/relationships/hyperlink" Target="http://www.liob.org/doc2/Item%2016.%20Subcommittee%20%20-%20Emerging%20Issues-Climate%20Change.ppt" TargetMode="External"/><Relationship Id="rId36" Type="http://schemas.openxmlformats.org/officeDocument/2006/relationships/customXml" Target="../customXml/item3.xml"/><Relationship Id="rId10" Type="http://schemas.openxmlformats.org/officeDocument/2006/relationships/hyperlink" Target="http://www.adminmonitor.com/ca/cpuc/other/20160223/" TargetMode="External"/><Relationship Id="rId19" Type="http://schemas.openxmlformats.org/officeDocument/2006/relationships/hyperlink" Target="http://www.liob.org/doc2/ACF12.pp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www.liob.org/doc2/Item%209.%20ED%20highlights%20for%20LIOB%2002232016.ppt" TargetMode="External"/><Relationship Id="rId22" Type="http://schemas.openxmlformats.org/officeDocument/2006/relationships/hyperlink" Target="http://www.liob.org/doc2/Item%2012.%20SCE%20CARE%20ESA%20Participation%20and%20Expenses%20LIOB%2002232016.ppt" TargetMode="External"/><Relationship Id="rId27" Type="http://schemas.openxmlformats.org/officeDocument/2006/relationships/hyperlink" Target="http://www.liob.org/doc2/Item%2014.%20TEAM%20and%20CHANGES%20LIOB%20presentation%2002232016.ppt" TargetMode="External"/><Relationship Id="rId30" Type="http://schemas.openxmlformats.org/officeDocument/2006/relationships/hyperlink" Target="http://www.adminmonitor.com/ca/cpuc/other/20160223/"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Agendas</Category>
    <MeetingDate xmlns="d2749cae-3b09-4902-b2fe-48dfe8b9c04c">2016-02-23T08:00:00+00:00</MeetingDate>
    <ReleaseDate xmlns="d2749cae-3b09-4902-b2fe-48dfe8b9c04c">2016-02-23T08:00:00+00:00</ReleaseDate>
  </documentManagement>
</p:properties>
</file>

<file path=customXml/itemProps1.xml><?xml version="1.0" encoding="utf-8"?>
<ds:datastoreItem xmlns:ds="http://schemas.openxmlformats.org/officeDocument/2006/customXml" ds:itemID="{CA80D8BD-77A2-40D6-9424-059563AABD9E}"/>
</file>

<file path=customXml/itemProps2.xml><?xml version="1.0" encoding="utf-8"?>
<ds:datastoreItem xmlns:ds="http://schemas.openxmlformats.org/officeDocument/2006/customXml" ds:itemID="{85060A8C-97B7-4356-802F-EEDB5B327F37}"/>
</file>

<file path=customXml/itemProps3.xml><?xml version="1.0" encoding="utf-8"?>
<ds:datastoreItem xmlns:ds="http://schemas.openxmlformats.org/officeDocument/2006/customXml" ds:itemID="{10B1597D-5F84-4F12-BBE3-9271599018FC}"/>
</file>

<file path=customXml/itemProps4.xml><?xml version="1.0" encoding="utf-8"?>
<ds:datastoreItem xmlns:ds="http://schemas.openxmlformats.org/officeDocument/2006/customXml" ds:itemID="{CD82EED4-23F5-4573-9F04-C0D44A453E49}"/>
</file>

<file path=docProps/app.xml><?xml version="1.0" encoding="utf-8"?>
<Properties xmlns="http://schemas.openxmlformats.org/officeDocument/2006/extended-properties" xmlns:vt="http://schemas.openxmlformats.org/officeDocument/2006/docPropsVTypes">
  <Template>Normal</Template>
  <TotalTime>5</TotalTime>
  <Pages>10</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Meeting Minutes of the 2-23-16 LIOB Meeting - Approved at the 7-20-16 LIOB Meeting</dc:title>
  <dc:creator>Zaida Amaya</dc:creator>
  <cp:lastModifiedBy>Zaida Amaya</cp:lastModifiedBy>
  <cp:revision>3</cp:revision>
  <dcterms:created xsi:type="dcterms:W3CDTF">2016-08-10T18:49:00Z</dcterms:created>
  <dcterms:modified xsi:type="dcterms:W3CDTF">2016-11-02T23:24:00Z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